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 w:firstLineChars="200"/>
        <w:jc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教材选用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教务系统操作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流程</w:t>
      </w:r>
      <w:bookmarkEnd w:id="0"/>
    </w:p>
    <w:p>
      <w:pPr>
        <w:spacing w:line="560" w:lineRule="exact"/>
        <w:ind w:firstLine="560" w:firstLineChars="200"/>
        <w:jc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一、主讲教师填报教材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填报人：主讲教师。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操作指引：教师角色下，点击“申请”→点击“任务教材指定申请”→点击“增加”→选择正确的学年、学期→选择需要选用教材的教学任务→点击“指定教材”→进入指定教材页面后，请点击“教材名称”右边的“</w:t>
      </w:r>
      <w:r>
        <w:rPr>
          <w:rFonts w:ascii="宋体" w:hAnsi="宋体" w:eastAsia="宋体"/>
          <w:sz w:val="28"/>
          <w:szCs w:val="28"/>
        </w:rPr>
        <w:t>&gt;”，在教材库中查询并选择合适的教材（见图1、2），→点击“提交”。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请务必确认“申请状态”显示“待审核”或“已申请”，若显示“保存”，则表示未提交成功，未进入审批流程。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如无合适的教材，可以直接填报教材信息再提交，或填写附件</w:t>
      </w:r>
      <w:r>
        <w:rPr>
          <w:rFonts w:ascii="宋体" w:hAnsi="宋体" w:eastAsia="宋体"/>
          <w:sz w:val="28"/>
          <w:szCs w:val="28"/>
        </w:rPr>
        <w:t>6，发送至65206519@qq.com，更新至教材库中，再按照上述步骤，选择选用。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备注：请选择单条教学任务来进行操作，不支持多条教学任务同时选用教材。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5865495" cy="161925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1268" t="5860" r="1151" b="3518"/>
                    <a:stretch>
                      <a:fillRect/>
                    </a:stretch>
                  </pic:blipFill>
                  <pic:spPr>
                    <a:xfrm>
                      <a:off x="0" y="0"/>
                      <a:ext cx="5878056" cy="16226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图1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如需在教材库中选择教材，请点击箭头所示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“</w:t>
      </w:r>
      <w:r>
        <w:rPr>
          <w:rFonts w:ascii="宋体" w:hAnsi="宋体" w:eastAsia="宋体" w:cs="宋体"/>
          <w:b/>
          <w:color w:val="000000"/>
          <w:kern w:val="0"/>
          <w:sz w:val="28"/>
          <w:szCs w:val="28"/>
        </w:rPr>
        <w:t>&gt;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”，方可进入教材库。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4962525" cy="354838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rcRect l="2935" t="1584" r="1448"/>
                    <a:stretch>
                      <a:fillRect/>
                    </a:stretch>
                  </pic:blipFill>
                  <pic:spPr>
                    <a:xfrm>
                      <a:off x="0" y="0"/>
                      <a:ext cx="5005355" cy="35790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图2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在教材库中搜索教材名称，确认版本。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二、系/教研室主任审批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审批人：各系（教研室）主任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要求：①从学术水平方面对选用的教材进行审查；②对系（教研室）的教材选用是否漏报、重复申报进行检查；③对系（教研室）的境外教材选用进行审查；④对系（教研室）的马工程教材的统一使用进行审查；⑤对系（教研室）的教师用书数量进行查对。⑥对新使用教材及自编讲义进行核查。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操作指引：切换到“系/教研室主任”角色，点击“教材管理”→点击“教材选用管理”→点击“任务教材指定审核”→勾选待审批的教材，点击右上角“审核”→选择审批结果（通过、退回或不通过），填写审核意见后，点击“确定”。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注意事项：审批结果将影响到流程的走向，“通过”将继续流程，“退回”为退回到上一步骤处理人，“不通过”将中止流程，且不可恢复。建议审批不通过的情况选择“退回”，由上一步骤处理人进一步处理。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3.学院教学秘书核查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核查人：各学院负责教材工作的教学秘书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核查要求：①对学院的教材选用是否漏报或重复填报进行核查；②对学院的境外教材选用进行核查，确保所有选用的境外教材均经过省教育厅审批；③对学院的马工程教材的选用进行核查，确保马工程教材的统一使用；④对学院的教师用书选用数量进行核查，并对教师用书的发放进行管理。⑤对新使用教材及自编讲义进行核查。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操作指引：切换到“教学秘书”角色，其余操作参考“系/教研室主任审批”步骤处理。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4.学院书记审批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审批人：各学院书记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审批要求：①从意识形态方面对学院选用的教材进行审查；②对学院的境外教材选用进行审查；③对学院的马工程教材的统一使用进行审查。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操作指引：切换到“学院书记”角色，其余操作参考“系/教研室主任审批”步骤处理。</w:t>
      </w: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kMzZjYTBmNGE1MjZlODI4NmY0ODdiNjJhNjJjMjIifQ=="/>
  </w:docVars>
  <w:rsids>
    <w:rsidRoot w:val="00B72629"/>
    <w:rsid w:val="000243AA"/>
    <w:rsid w:val="00140785"/>
    <w:rsid w:val="003B7B81"/>
    <w:rsid w:val="005073F9"/>
    <w:rsid w:val="00602492"/>
    <w:rsid w:val="00681DDF"/>
    <w:rsid w:val="00695F50"/>
    <w:rsid w:val="008653E8"/>
    <w:rsid w:val="008B6E89"/>
    <w:rsid w:val="0091406F"/>
    <w:rsid w:val="00964B3E"/>
    <w:rsid w:val="009902A0"/>
    <w:rsid w:val="009D2F9B"/>
    <w:rsid w:val="00A711B8"/>
    <w:rsid w:val="00A8233F"/>
    <w:rsid w:val="00AA44FF"/>
    <w:rsid w:val="00B21025"/>
    <w:rsid w:val="00B72629"/>
    <w:rsid w:val="00CA6C5C"/>
    <w:rsid w:val="00CB4916"/>
    <w:rsid w:val="00E76186"/>
    <w:rsid w:val="00ED22DE"/>
    <w:rsid w:val="00F34AB2"/>
    <w:rsid w:val="778B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3</Pages>
  <Words>1027</Words>
  <Characters>1043</Characters>
  <Lines>7</Lines>
  <Paragraphs>2</Paragraphs>
  <TotalTime>139</TotalTime>
  <ScaleCrop>false</ScaleCrop>
  <LinksUpToDate>false</LinksUpToDate>
  <CharactersWithSpaces>1047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2021-06-30T02:26:00Z</dcterms:created>
  <dc:creator>User</dc:creator>
  <cp:lastModifiedBy>dell</cp:lastModifiedBy>
  <dcterms:modified xsi:type="dcterms:W3CDTF">2022-05-30T06:16:51Z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548D81BA2D0545BB918A5FBCE714296D</vt:lpwstr>
  </property>
</Properties>
</file>