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毕业审核系统操作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（学院教学秘书）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学生处分情况查询：学籍管理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学生奖惩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学生处分维护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4064000</wp:posOffset>
            </wp:positionV>
            <wp:extent cx="5263515" cy="1539240"/>
            <wp:effectExtent l="0" t="0" r="13335" b="38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192405</wp:posOffset>
            </wp:positionV>
            <wp:extent cx="5273040" cy="3548380"/>
            <wp:effectExtent l="0" t="0" r="3810" b="139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32"/>
          <w:szCs w:val="32"/>
          <w:lang w:val="en-US" w:eastAsia="zh-CN"/>
        </w:rPr>
        <w:t>条件仅选年级，把原学年学期的条件取消，点击“查询”按钮</w:t>
      </w:r>
    </w:p>
    <w:p>
      <w:pPr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二、学生公共选修课查询：成绩管理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成绩统计分析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通识选修课统计分析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宋体" w:hAnsi="宋体" w:cs="宋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4404360</wp:posOffset>
            </wp:positionV>
            <wp:extent cx="5268595" cy="3147060"/>
            <wp:effectExtent l="0" t="0" r="8255" b="1524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67945</wp:posOffset>
            </wp:positionV>
            <wp:extent cx="3644265" cy="4209415"/>
            <wp:effectExtent l="0" t="0" r="13335" b="63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32"/>
          <w:szCs w:val="32"/>
          <w:lang w:val="en-US" w:eastAsia="zh-CN"/>
        </w:rPr>
        <w:t>注意参数选择，设置好参数后，先点“统计”，再 “导出统计”</w:t>
      </w:r>
      <w:r>
        <w:rPr>
          <w:rFonts w:hint="eastAsia" w:ascii="宋体" w:hAnsi="宋体" w:cs="宋体"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三、专业选修课查询：成绩管理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成绩统计分析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学分统计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067175" cy="4334510"/>
            <wp:effectExtent l="0" t="0" r="952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宋体" w:hAnsi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099685" cy="3559175"/>
            <wp:effectExtent l="0" t="0" r="571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9685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注意参数选择，设置好参数后，先点“统计”，再 “导出”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毕业审核前置工作：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教务处更新处理好相关人才培养方案的执行计划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教务处已导入更新好毕业班学生名单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转专业、复学等有学籍变动的学生已完成相关人培养方案执行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计划外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的课程替代及审核流程。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课程替代有3个流程都可完成：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流程1：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学生申请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学院秘书审核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教务处审核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流程2：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学院秘书申请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学院秘书审核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教务处审核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流程3：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开课部门设置课程替代关系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学生/学院秘书申请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（1）查询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转专业、复学学生名单：学籍管理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学籍异动管理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学籍异动查询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2654300</wp:posOffset>
            </wp:positionV>
            <wp:extent cx="5263515" cy="1539240"/>
            <wp:effectExtent l="0" t="0" r="13335" b="381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121285</wp:posOffset>
            </wp:positionV>
            <wp:extent cx="3419475" cy="2419350"/>
            <wp:effectExtent l="0" t="0" r="9525" b="0"/>
            <wp:wrapTopAndBottom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条件仅选年级，把原学年学期的条件取消，点击“查询”按钮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查询需替代的课程名称及课程代码：毕业管理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学业预警管理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学业预警查询（主修）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输入转专业、复</w: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2183765</wp:posOffset>
            </wp:positionV>
            <wp:extent cx="5264785" cy="1391920"/>
            <wp:effectExtent l="0" t="0" r="12065" b="17780"/>
            <wp:wrapTopAndBottom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66040</wp:posOffset>
            </wp:positionV>
            <wp:extent cx="3790950" cy="2057400"/>
            <wp:effectExtent l="0" t="0" r="0" b="0"/>
            <wp:wrapTopAndBottom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32"/>
          <w:szCs w:val="32"/>
          <w:lang w:val="en-US" w:eastAsia="zh-CN"/>
        </w:rPr>
        <w:t>学学生姓名或学号，点“查询”，勾选学生，点“审核”点击“修读详情”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149860</wp:posOffset>
            </wp:positionV>
            <wp:extent cx="5269230" cy="3048635"/>
            <wp:effectExtent l="0" t="0" r="7620" b="18415"/>
            <wp:wrapTopAndBottom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点击“修读详情表格结构”，绿色阴影条目表示已修读通过，红色阴影条目表示已修读未通过，白底无阴影表示未修读。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302260</wp:posOffset>
            </wp:positionV>
            <wp:extent cx="5265420" cy="513080"/>
            <wp:effectExtent l="0" t="0" r="11430" b="1270"/>
            <wp:wrapTopAndBottom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宋体" w:hAnsi="宋体" w:cs="宋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819785</wp:posOffset>
            </wp:positionV>
            <wp:extent cx="5272405" cy="873125"/>
            <wp:effectExtent l="0" t="0" r="4445" b="3175"/>
            <wp:wrapTopAndBottom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32"/>
          <w:szCs w:val="32"/>
          <w:lang w:val="en-US" w:eastAsia="zh-CN"/>
        </w:rPr>
        <w:t>右边进度条拉到底，在其它 有绿色阴影条目 表示有课程编号是计划外课程，且前面有同名的白底无阴影课程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宋体" w:hAnsi="宋体" w:cs="宋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1290955</wp:posOffset>
            </wp:positionV>
            <wp:extent cx="5266055" cy="606425"/>
            <wp:effectExtent l="0" t="0" r="10795" b="3175"/>
            <wp:wrapTopAndBottom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32"/>
          <w:szCs w:val="32"/>
          <w:lang w:val="en-US" w:eastAsia="zh-CN"/>
        </w:rPr>
        <w:t>如上图，表示 体育I、物理学 两门课程需进行课程替代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申请课程替代：教学计划管理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课程替代管理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学生课程替代申请（管理）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2707640</wp:posOffset>
            </wp:positionV>
            <wp:extent cx="5257800" cy="2611120"/>
            <wp:effectExtent l="0" t="0" r="0" b="17780"/>
            <wp:wrapTopAndBottom/>
            <wp:docPr id="2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130810</wp:posOffset>
            </wp:positionV>
            <wp:extent cx="3895725" cy="2771775"/>
            <wp:effectExtent l="0" t="0" r="9525" b="9525"/>
            <wp:wrapTopAndBottom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点击“申请”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“选择学生”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填写学生姓名或学号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点击“查询”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点击 学生姓名学号的位置选中学生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点击“确定”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点击“校内课程替代”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262880" cy="2511425"/>
            <wp:effectExtent l="0" t="0" r="13970" b="3175"/>
            <wp:wrapTopAndBottom/>
            <wp:docPr id="2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勾选需替代课程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填写学业预警查询中需替代课程的课程代码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点击“查询”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勾选需替代课程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填写替代说明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点击“提交”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课程替代审核：教学计划管理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课程替代管理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课程替代审核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2905760</wp:posOffset>
            </wp:positionV>
            <wp:extent cx="5262245" cy="1407795"/>
            <wp:effectExtent l="0" t="0" r="14605" b="1905"/>
            <wp:wrapTopAndBottom/>
            <wp:docPr id="2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224790</wp:posOffset>
            </wp:positionV>
            <wp:extent cx="3952875" cy="2438400"/>
            <wp:effectExtent l="0" t="0" r="9525" b="0"/>
            <wp:wrapTopAndBottom/>
            <wp:docPr id="2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（5）开课部门设置课程替代关系：教学计划管理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课程替代管理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课程替代（全校）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245110</wp:posOffset>
            </wp:positionV>
            <wp:extent cx="3981450" cy="1714500"/>
            <wp:effectExtent l="0" t="0" r="0" b="0"/>
            <wp:wrapTopAndBottom/>
            <wp:docPr id="2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Arial" w:hAnsi="Arial" w:eastAsia="宋体" w:cs="Arial"/>
          <w:b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194945</wp:posOffset>
            </wp:positionV>
            <wp:extent cx="5263515" cy="3274695"/>
            <wp:effectExtent l="0" t="0" r="13335" b="1905"/>
            <wp:wrapTopAndBottom/>
            <wp:docPr id="3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32"/>
          <w:szCs w:val="32"/>
          <w:lang w:val="en-US" w:eastAsia="zh-CN"/>
        </w:rPr>
        <w:br w:type="textWrapping"/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点击“增加”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选择 替代课程（通过课程代码查询课程）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选择 被替代课程（通过课程代码查询课程）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填写替代说明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点击“确定”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20级毕业资格确定（四年制）：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公共选修课已修够相关类别学分（创新创业类2、公共艺术类2、人文社科类4、自然科学类4）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专业选修课已修够相关要求学分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第二课堂学分修够相关要求学分（10分）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学生修完规定课程，考核合格：毕业管理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学业预警管理 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学业预警查询（</w:t>
      </w:r>
      <w:bookmarkStart w:id="0" w:name="_GoBack"/>
      <w:bookmarkEnd w:id="0"/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主修） 修读进度达到100%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92710</wp:posOffset>
            </wp:positionV>
            <wp:extent cx="5262245" cy="1470025"/>
            <wp:effectExtent l="0" t="0" r="14605" b="15875"/>
            <wp:wrapTopAndBottom/>
            <wp:docPr id="3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sectPr>
      <w:headerReference r:id="rId3" w:type="default"/>
      <w:pgSz w:w="11906" w:h="16838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7EA36"/>
    <w:multiLevelType w:val="singleLevel"/>
    <w:tmpl w:val="8A97EA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862105"/>
    <w:multiLevelType w:val="singleLevel"/>
    <w:tmpl w:val="F78621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C9A2A70"/>
    <w:multiLevelType w:val="singleLevel"/>
    <w:tmpl w:val="0C9A2A7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5F9C8F7"/>
    <w:multiLevelType w:val="singleLevel"/>
    <w:tmpl w:val="15F9C8F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3NWQwMTJkOGY4N2U3ODkyYTg5MjE5N2E5MzdlZmEifQ=="/>
  </w:docVars>
  <w:rsids>
    <w:rsidRoot w:val="00227FDB"/>
    <w:rsid w:val="00081EDC"/>
    <w:rsid w:val="000969F0"/>
    <w:rsid w:val="000A354C"/>
    <w:rsid w:val="000E645D"/>
    <w:rsid w:val="001246DA"/>
    <w:rsid w:val="001978C5"/>
    <w:rsid w:val="001C23EC"/>
    <w:rsid w:val="00222B03"/>
    <w:rsid w:val="00227FDB"/>
    <w:rsid w:val="002A6BC3"/>
    <w:rsid w:val="002C3760"/>
    <w:rsid w:val="002C74A8"/>
    <w:rsid w:val="003145CB"/>
    <w:rsid w:val="00322E0F"/>
    <w:rsid w:val="00335D7D"/>
    <w:rsid w:val="00365C40"/>
    <w:rsid w:val="003740A4"/>
    <w:rsid w:val="00392E3E"/>
    <w:rsid w:val="00393B79"/>
    <w:rsid w:val="003963F8"/>
    <w:rsid w:val="003C6E29"/>
    <w:rsid w:val="003F695A"/>
    <w:rsid w:val="00462AAF"/>
    <w:rsid w:val="0046329B"/>
    <w:rsid w:val="00474440"/>
    <w:rsid w:val="004C67CD"/>
    <w:rsid w:val="00505DC3"/>
    <w:rsid w:val="00546C2D"/>
    <w:rsid w:val="005A111E"/>
    <w:rsid w:val="005B6BA5"/>
    <w:rsid w:val="005C768E"/>
    <w:rsid w:val="005C768F"/>
    <w:rsid w:val="005D1F37"/>
    <w:rsid w:val="005E0A03"/>
    <w:rsid w:val="00647CF5"/>
    <w:rsid w:val="006833FA"/>
    <w:rsid w:val="0069625C"/>
    <w:rsid w:val="006F7385"/>
    <w:rsid w:val="00734BED"/>
    <w:rsid w:val="00736F25"/>
    <w:rsid w:val="0075592C"/>
    <w:rsid w:val="007760B7"/>
    <w:rsid w:val="007B396A"/>
    <w:rsid w:val="0088655D"/>
    <w:rsid w:val="00892003"/>
    <w:rsid w:val="008E5596"/>
    <w:rsid w:val="00AA2521"/>
    <w:rsid w:val="00AA5CFB"/>
    <w:rsid w:val="00B16562"/>
    <w:rsid w:val="00B22F3F"/>
    <w:rsid w:val="00B42DE9"/>
    <w:rsid w:val="00B77446"/>
    <w:rsid w:val="00B93CFF"/>
    <w:rsid w:val="00BB7FCB"/>
    <w:rsid w:val="00BE4DD4"/>
    <w:rsid w:val="00C47442"/>
    <w:rsid w:val="00C505F4"/>
    <w:rsid w:val="00C577A0"/>
    <w:rsid w:val="00C633A6"/>
    <w:rsid w:val="00CB4656"/>
    <w:rsid w:val="00CF55E9"/>
    <w:rsid w:val="00D2046F"/>
    <w:rsid w:val="00D209CC"/>
    <w:rsid w:val="00D52836"/>
    <w:rsid w:val="00D67870"/>
    <w:rsid w:val="00D83519"/>
    <w:rsid w:val="00DA469D"/>
    <w:rsid w:val="00E05564"/>
    <w:rsid w:val="00E26565"/>
    <w:rsid w:val="00E34481"/>
    <w:rsid w:val="00E35648"/>
    <w:rsid w:val="00E47A8E"/>
    <w:rsid w:val="00E86D14"/>
    <w:rsid w:val="00EA4134"/>
    <w:rsid w:val="00EB7835"/>
    <w:rsid w:val="00EE3235"/>
    <w:rsid w:val="00EF577B"/>
    <w:rsid w:val="00F321EE"/>
    <w:rsid w:val="00F6149C"/>
    <w:rsid w:val="020B7DC4"/>
    <w:rsid w:val="042C6551"/>
    <w:rsid w:val="0485110E"/>
    <w:rsid w:val="087C4EF9"/>
    <w:rsid w:val="14100CF8"/>
    <w:rsid w:val="16430B5C"/>
    <w:rsid w:val="1E74577B"/>
    <w:rsid w:val="204038CD"/>
    <w:rsid w:val="21CA33F4"/>
    <w:rsid w:val="27EC036C"/>
    <w:rsid w:val="2DE15D57"/>
    <w:rsid w:val="39916226"/>
    <w:rsid w:val="432E357D"/>
    <w:rsid w:val="46D3666E"/>
    <w:rsid w:val="49997C25"/>
    <w:rsid w:val="4A5D2D96"/>
    <w:rsid w:val="4D6A3F62"/>
    <w:rsid w:val="4D993ADE"/>
    <w:rsid w:val="663E5551"/>
    <w:rsid w:val="68952FBD"/>
    <w:rsid w:val="70A64C27"/>
    <w:rsid w:val="7563351D"/>
    <w:rsid w:val="7E0950C3"/>
    <w:rsid w:val="7FB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link w:val="3"/>
    <w:qFormat/>
    <w:uiPriority w:val="99"/>
    <w:rPr>
      <w:sz w:val="18"/>
      <w:szCs w:val="18"/>
    </w:rPr>
  </w:style>
  <w:style w:type="character" w:customStyle="1" w:styleId="8">
    <w:name w:val="页脚 字符"/>
    <w:link w:val="2"/>
    <w:autoRedefine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numbering" Target="numbering.xml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274F-8904-4B4E-928F-7D85DB2754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GDPU</Company>
  <Pages>1</Pages>
  <Words>479</Words>
  <Characters>530</Characters>
  <Lines>2</Lines>
  <Paragraphs>1</Paragraphs>
  <TotalTime>415</TotalTime>
  <ScaleCrop>false</ScaleCrop>
  <LinksUpToDate>false</LinksUpToDate>
  <CharactersWithSpaces>542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2020-06-11T07:46:00Z</dcterms:created>
  <dc:creator>LMH</dc:creator>
  <cp:lastModifiedBy>戴</cp:lastModifiedBy>
  <cp:lastPrinted>2023-06-05T06:49:00Z</cp:lastPrinted>
  <dcterms:modified xsi:type="dcterms:W3CDTF">2024-03-07T08:44:21Z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4D48427E5A4D4336A4D1937EFFF1AC00_13</vt:lpwstr>
  </property>
</Properties>
</file>