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51" w:rsidRDefault="0078656C" w:rsidP="004811D8">
      <w:pPr>
        <w:pStyle w:val="3"/>
        <w:tabs>
          <w:tab w:val="left" w:pos="720"/>
          <w:tab w:val="left" w:pos="1440"/>
        </w:tabs>
      </w:pPr>
      <w:r>
        <w:rPr>
          <w:rFonts w:hint="eastAsia"/>
        </w:rPr>
        <w:t>一、</w:t>
      </w:r>
      <w:r w:rsidR="0062389F">
        <w:t>主修专业任务落实</w:t>
      </w:r>
      <w:r w:rsidR="004811D8">
        <w:rPr>
          <w:rFonts w:hint="eastAsia"/>
        </w:rPr>
        <w:t>操作流程</w:t>
      </w:r>
    </w:p>
    <w:p w:rsidR="0078656C" w:rsidRDefault="0078656C" w:rsidP="004811D8">
      <w:pPr>
        <w:widowControl/>
        <w:tabs>
          <w:tab w:val="left" w:pos="720"/>
          <w:tab w:val="left" w:pos="1440"/>
        </w:tabs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（一）</w:t>
      </w:r>
      <w:r w:rsidR="0062389F">
        <w:rPr>
          <w:rFonts w:ascii="微软雅黑" w:eastAsia="微软雅黑" w:hAnsi="微软雅黑" w:cs="微软雅黑" w:hint="eastAsia"/>
          <w:color w:val="000000"/>
          <w:sz w:val="27"/>
          <w:szCs w:val="27"/>
        </w:rPr>
        <w:t>步骤说明：</w:t>
      </w:r>
    </w:p>
    <w:p w:rsidR="00DA1E51" w:rsidRDefault="0062389F" w:rsidP="004811D8">
      <w:pPr>
        <w:widowControl/>
        <w:tabs>
          <w:tab w:val="left" w:pos="720"/>
          <w:tab w:val="left" w:pos="1440"/>
        </w:tabs>
        <w:spacing w:beforeAutospacing="1" w:afterAutospacing="1"/>
      </w:pPr>
      <w:r>
        <w:rPr>
          <w:rFonts w:ascii="微软雅黑" w:eastAsia="微软雅黑" w:hAnsi="微软雅黑" w:cs="微软雅黑"/>
          <w:color w:val="000000"/>
          <w:sz w:val="27"/>
          <w:szCs w:val="27"/>
        </w:rPr>
        <w:t>给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主修</w:t>
      </w:r>
      <w:r>
        <w:rPr>
          <w:rFonts w:ascii="微软雅黑" w:eastAsia="微软雅黑" w:hAnsi="微软雅黑" w:cs="微软雅黑"/>
          <w:color w:val="000000"/>
          <w:sz w:val="27"/>
          <w:szCs w:val="27"/>
        </w:rPr>
        <w:t>课程落实任务，也就是给课程安排上课教师，场地类别，起始周次，周学时等信息</w:t>
      </w:r>
    </w:p>
    <w:p w:rsidR="00DA1E51" w:rsidRDefault="0078656C" w:rsidP="004811D8">
      <w:pPr>
        <w:widowControl/>
        <w:tabs>
          <w:tab w:val="left" w:pos="720"/>
          <w:tab w:val="left" w:pos="1440"/>
        </w:tabs>
        <w:spacing w:beforeAutospacing="1" w:afterAutospacing="1"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（二）</w:t>
      </w:r>
      <w:r w:rsidR="0062389F">
        <w:rPr>
          <w:rFonts w:ascii="微软雅黑" w:eastAsia="微软雅黑" w:hAnsi="微软雅黑" w:cs="微软雅黑" w:hint="eastAsia"/>
          <w:color w:val="000000"/>
          <w:sz w:val="27"/>
          <w:szCs w:val="27"/>
        </w:rPr>
        <w:t>功能路径：教学计划管理-教学任务落实-主修专业任务落实</w:t>
      </w:r>
    </w:p>
    <w:p w:rsidR="00DA1E51" w:rsidRDefault="0078656C" w:rsidP="004811D8">
      <w:pPr>
        <w:widowControl/>
        <w:tabs>
          <w:tab w:val="left" w:pos="720"/>
          <w:tab w:val="left" w:pos="1440"/>
        </w:tabs>
        <w:spacing w:beforeAutospacing="1" w:afterAutospacing="1"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（三）</w:t>
      </w:r>
      <w:r w:rsidR="0062389F">
        <w:rPr>
          <w:rFonts w:ascii="微软雅黑" w:eastAsia="微软雅黑" w:hAnsi="微软雅黑" w:cs="微软雅黑" w:hint="eastAsia"/>
          <w:color w:val="000000"/>
          <w:sz w:val="27"/>
          <w:szCs w:val="27"/>
        </w:rPr>
        <w:t>操作说明：</w:t>
      </w:r>
    </w:p>
    <w:p w:rsidR="00DA1E51" w:rsidRDefault="0062389F">
      <w:pPr>
        <w:widowControl/>
        <w:numPr>
          <w:ilvl w:val="0"/>
          <w:numId w:val="9"/>
        </w:numPr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进入“教学计划管理-教学任务落实-主修专业任务落实”页面，选择过滤条件，点击查询按钮，在左侧未落实页签或者部分落实页签中，选择一个课程，在右侧会有这个所需要安排的专业出现，见图3-2：</w:t>
      </w:r>
    </w:p>
    <w:p w:rsidR="00DA1E51" w:rsidRDefault="0062389F">
      <w:pPr>
        <w:widowControl/>
        <w:spacing w:beforeAutospacing="1" w:afterAutospacing="1"/>
      </w:pPr>
      <w:r>
        <w:rPr>
          <w:noProof/>
        </w:rPr>
        <w:drawing>
          <wp:inline distT="0" distB="0" distL="114300" distR="114300">
            <wp:extent cx="5261610" cy="2731770"/>
            <wp:effectExtent l="0" t="0" r="15240" b="1143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A1E51" w:rsidRDefault="0062389F">
      <w:pPr>
        <w:widowControl/>
        <w:spacing w:beforeAutospacing="1" w:afterAutospacing="1"/>
        <w:jc w:val="center"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图3-2</w:t>
      </w:r>
    </w:p>
    <w:p w:rsidR="00DA1E51" w:rsidRDefault="0062389F">
      <w:pPr>
        <w:widowControl/>
        <w:numPr>
          <w:ilvl w:val="0"/>
          <w:numId w:val="9"/>
        </w:numPr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选择下面的教学班组成 </w:t>
      </w:r>
      <w:r>
        <w:rPr>
          <w:rFonts w:ascii="微软雅黑" w:eastAsia="微软雅黑" w:hAnsi="微软雅黑" w:cs="微软雅黑"/>
          <w:color w:val="000000"/>
          <w:sz w:val="27"/>
          <w:szCs w:val="27"/>
        </w:rPr>
        <w:t>”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&gt;</w:t>
      </w:r>
      <w:r>
        <w:rPr>
          <w:rFonts w:ascii="微软雅黑" w:eastAsia="微软雅黑" w:hAnsi="微软雅黑" w:cs="微软雅黑"/>
          <w:color w:val="000000"/>
          <w:sz w:val="27"/>
          <w:szCs w:val="27"/>
        </w:rPr>
        <w:t>”</w:t>
      </w: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 xml:space="preserve"> 按钮，在弹出框中，选择具体的班级信息和人数，可以在这边进行班级的拆分合并,见图3-3：</w:t>
      </w:r>
    </w:p>
    <w:p w:rsidR="00DA1E51" w:rsidRDefault="0062389F">
      <w:pPr>
        <w:widowControl/>
        <w:spacing w:beforeAutospacing="1" w:afterAutospacing="1"/>
      </w:pPr>
      <w:r>
        <w:rPr>
          <w:noProof/>
        </w:rPr>
        <w:lastRenderedPageBreak/>
        <w:drawing>
          <wp:inline distT="0" distB="0" distL="114300" distR="114300">
            <wp:extent cx="5265420" cy="2760980"/>
            <wp:effectExtent l="0" t="0" r="11430" b="127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A1E51" w:rsidRDefault="0062389F">
      <w:pPr>
        <w:widowControl/>
        <w:spacing w:beforeAutospacing="1" w:afterAutospacing="1"/>
        <w:jc w:val="center"/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图3-3</w:t>
      </w:r>
    </w:p>
    <w:p w:rsidR="00DA1E51" w:rsidRDefault="0062389F">
      <w:pPr>
        <w:widowControl/>
        <w:numPr>
          <w:ilvl w:val="0"/>
          <w:numId w:val="9"/>
        </w:numPr>
        <w:spacing w:beforeAutospacing="1" w:afterAutospacing="1"/>
        <w:rPr>
          <w:rFonts w:ascii="微软雅黑" w:eastAsia="微软雅黑" w:hAnsi="微软雅黑" w:cs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确认之后，一些基础数据会直接根据所在班级的计划取过来，如学分，校区，开课部门，周学时等，点击下面任课教师的“&gt;” 按钮，进入选择界面后，选择一个或多个教师，指定主讲教师、上课周数等，并分配每个教师的上课学时，见图3-4：</w:t>
      </w:r>
    </w:p>
    <w:p w:rsidR="009B00A5" w:rsidRDefault="009B00A5" w:rsidP="009B00A5">
      <w:pPr>
        <w:widowControl/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35377" cy="2436402"/>
            <wp:effectExtent l="19050" t="0" r="8223" b="0"/>
            <wp:docPr id="1" name="图片 1" descr="C:\Users\lenovo\Documents\Tencent Files\381423759\Image\C2C\FVX2MNF1E(FSDQJD6BRYR2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381423759\Image\C2C\FVX2MNF1E(FSDQJD6BRYR2Q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52" cy="243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E51" w:rsidRDefault="00DA1E51">
      <w:pPr>
        <w:widowControl/>
        <w:spacing w:beforeAutospacing="1" w:afterAutospacing="1"/>
      </w:pPr>
    </w:p>
    <w:p w:rsidR="00DA1E51" w:rsidRDefault="0062389F">
      <w:pPr>
        <w:widowControl/>
        <w:spacing w:beforeAutospacing="1" w:afterAutospacing="1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图3-4</w:t>
      </w:r>
    </w:p>
    <w:p w:rsidR="00DA1E51" w:rsidRDefault="0062389F" w:rsidP="004811D8">
      <w:pPr>
        <w:widowControl/>
        <w:numPr>
          <w:ilvl w:val="0"/>
          <w:numId w:val="9"/>
        </w:numPr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lastRenderedPageBreak/>
        <w:t>如果是理论带实验的课程，</w:t>
      </w:r>
      <w:r w:rsidRPr="004811D8">
        <w:rPr>
          <w:rFonts w:ascii="微软雅黑" w:eastAsia="微软雅黑" w:hAnsi="微软雅黑" w:cs="微软雅黑" w:hint="eastAsia"/>
          <w:color w:val="000000" w:themeColor="text1"/>
          <w:sz w:val="27"/>
          <w:szCs w:val="27"/>
        </w:rPr>
        <w:t>需要在其他学时安排中，安排实验学时</w:t>
      </w:r>
      <w:r w:rsidR="006943C9">
        <w:rPr>
          <w:rFonts w:ascii="微软雅黑" w:eastAsia="微软雅黑" w:hAnsi="微软雅黑" w:cs="微软雅黑" w:hint="eastAsia"/>
          <w:color w:val="000000" w:themeColor="text1"/>
          <w:sz w:val="27"/>
          <w:szCs w:val="27"/>
        </w:rPr>
        <w:t>，请注意要根据实际实验分组情况落实</w:t>
      </w:r>
      <w:r w:rsidRPr="004811D8">
        <w:rPr>
          <w:rFonts w:ascii="微软雅黑" w:eastAsia="微软雅黑" w:hAnsi="微软雅黑" w:cs="微软雅黑" w:hint="eastAsia"/>
          <w:color w:val="000000" w:themeColor="text1"/>
          <w:sz w:val="27"/>
          <w:szCs w:val="27"/>
        </w:rPr>
        <w:t>。</w:t>
      </w:r>
    </w:p>
    <w:p w:rsidR="007928EA" w:rsidRDefault="004811D8" w:rsidP="007928EA">
      <w:pPr>
        <w:pStyle w:val="a6"/>
        <w:widowControl/>
        <w:numPr>
          <w:ilvl w:val="0"/>
          <w:numId w:val="10"/>
        </w:numPr>
        <w:spacing w:beforeAutospacing="1" w:afterAutospacing="1"/>
        <w:ind w:firstLineChars="0"/>
        <w:rPr>
          <w:rFonts w:asciiTheme="minorEastAsia" w:hAnsiTheme="minorEastAsia" w:cs="微软雅黑"/>
          <w:b/>
          <w:color w:val="000000"/>
          <w:sz w:val="32"/>
          <w:szCs w:val="32"/>
        </w:rPr>
      </w:pPr>
      <w:r w:rsidRPr="007928EA">
        <w:rPr>
          <w:rFonts w:asciiTheme="minorEastAsia" w:hAnsiTheme="minorEastAsia" w:cs="微软雅黑" w:hint="eastAsia"/>
          <w:b/>
          <w:color w:val="000000"/>
          <w:sz w:val="32"/>
          <w:szCs w:val="32"/>
        </w:rPr>
        <w:t>主修专业任务落实注意事项</w:t>
      </w:r>
    </w:p>
    <w:p w:rsidR="007928EA" w:rsidRPr="0078656C" w:rsidRDefault="0078656C" w:rsidP="0078656C">
      <w:pPr>
        <w:widowControl/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（一）</w:t>
      </w:r>
      <w:r w:rsidR="007928EA" w:rsidRPr="0078656C">
        <w:rPr>
          <w:rFonts w:ascii="微软雅黑" w:eastAsia="微软雅黑" w:hAnsi="微软雅黑" w:cs="微软雅黑" w:hint="eastAsia"/>
          <w:color w:val="000000"/>
          <w:sz w:val="27"/>
          <w:szCs w:val="27"/>
        </w:rPr>
        <w:t>军训、毕业论文、实践课等不需要排课的课程，任务落实时， “不排课标记”中选择“不排课”，</w:t>
      </w:r>
      <w:r w:rsidR="004832B4" w:rsidRPr="0078656C">
        <w:rPr>
          <w:rFonts w:ascii="微软雅黑" w:eastAsia="微软雅黑" w:hAnsi="微软雅黑" w:cs="微软雅黑" w:hint="eastAsia"/>
          <w:color w:val="000000"/>
          <w:sz w:val="27"/>
          <w:szCs w:val="27"/>
        </w:rPr>
        <w:t>其他</w:t>
      </w:r>
      <w:r w:rsidR="007928EA" w:rsidRPr="0078656C">
        <w:rPr>
          <w:rFonts w:ascii="微软雅黑" w:eastAsia="微软雅黑" w:hAnsi="微软雅黑" w:cs="微软雅黑" w:hint="eastAsia"/>
          <w:color w:val="000000"/>
          <w:sz w:val="27"/>
          <w:szCs w:val="27"/>
        </w:rPr>
        <w:t>需要排课的课程，均选择“排课”；</w:t>
      </w:r>
    </w:p>
    <w:p w:rsidR="007928EA" w:rsidRPr="007928EA" w:rsidRDefault="007928EA" w:rsidP="007928EA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noProof/>
          <w:kern w:val="0"/>
        </w:rPr>
        <w:drawing>
          <wp:inline distT="0" distB="0" distL="0" distR="0">
            <wp:extent cx="5743575" cy="1571133"/>
            <wp:effectExtent l="19050" t="0" r="9525" b="0"/>
            <wp:docPr id="3" name="图片 3" descr="C:\Users\lenovo\AppData\Roaming\Tencent\Users\381423759\QQ\WinTemp\RichOle\IR4H7JYD7[J{[]H_N1WNA8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Tencent\Users\381423759\QQ\WinTemp\RichOle\IR4H7JYD7[J{[]H_N1WNA8H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09" cy="157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EA" w:rsidRPr="007928EA" w:rsidRDefault="007928EA" w:rsidP="007928EA">
      <w:pPr>
        <w:pStyle w:val="a6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</w:rPr>
      </w:pPr>
    </w:p>
    <w:p w:rsidR="007928EA" w:rsidRPr="00F5026B" w:rsidRDefault="0078656C" w:rsidP="0078656C">
      <w:pPr>
        <w:widowControl/>
        <w:spacing w:before="100" w:beforeAutospacing="1" w:after="100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sz w:val="27"/>
          <w:szCs w:val="27"/>
        </w:rPr>
        <w:t>（二）</w:t>
      </w:r>
      <w:r w:rsidR="00AB7DBA" w:rsidRPr="00F5026B">
        <w:rPr>
          <w:rFonts w:ascii="微软雅黑" w:eastAsia="微软雅黑" w:hAnsi="微软雅黑" w:cs="微软雅黑" w:hint="eastAsia"/>
          <w:color w:val="000000"/>
          <w:sz w:val="27"/>
          <w:szCs w:val="27"/>
        </w:rPr>
        <w:t>“选择教师”窗口中，注意避免教师上课周数冲突，蓝色表示有重复周数；</w:t>
      </w:r>
    </w:p>
    <w:p w:rsidR="0078656C" w:rsidRDefault="00AB7DBA" w:rsidP="0078656C">
      <w:pPr>
        <w:widowControl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924550" cy="1903728"/>
            <wp:effectExtent l="19050" t="0" r="0" b="0"/>
            <wp:docPr id="7" name="图片 7" descr="C:\Users\lenovo\AppData\Roaming\Tencent\Users\381423759\QQ\WinTemp\RichOle\4HCZ06JNE%SEK{%%XT372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Roaming\Tencent\Users\381423759\QQ\WinTemp\RichOle\4HCZ06JNE%SEK{%%XT372UC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80" cy="190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6C" w:rsidRDefault="0078656C" w:rsidP="0078656C">
      <w:pPr>
        <w:widowControl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F5026B" w:rsidRPr="0078656C" w:rsidRDefault="0078656C" w:rsidP="0078656C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78656C">
        <w:rPr>
          <w:rFonts w:ascii="微软雅黑" w:eastAsia="微软雅黑" w:hAnsi="微软雅黑" w:cs="微软雅黑" w:hint="eastAsia"/>
          <w:color w:val="000000"/>
          <w:sz w:val="27"/>
          <w:szCs w:val="27"/>
        </w:rPr>
        <w:t>（三）</w:t>
      </w:r>
      <w:r w:rsidR="00F5026B" w:rsidRPr="00F5026B">
        <w:rPr>
          <w:rFonts w:ascii="微软雅黑" w:eastAsia="微软雅黑" w:hAnsi="微软雅黑" w:cs="微软雅黑" w:hint="eastAsia"/>
          <w:color w:val="000000"/>
          <w:sz w:val="27"/>
          <w:szCs w:val="27"/>
        </w:rPr>
        <w:t>周学时是指实际每周上课的节数，请核对是否正确，如果有错误，可在落实过程中进行修改。</w:t>
      </w:r>
    </w:p>
    <w:p w:rsidR="00F5026B" w:rsidRPr="00F5026B" w:rsidRDefault="00F5026B" w:rsidP="00F5026B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5238750" cy="1805913"/>
            <wp:effectExtent l="19050" t="0" r="0" b="0"/>
            <wp:docPr id="4" name="图片 9" descr="C:\Users\lenovo\AppData\Roaming\Tencent\Users\381423759\QQ\WinTemp\RichOle\(K47T${NYU{KO$SOE)$AQ%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Roaming\Tencent\Users\381423759\QQ\WinTemp\RichOle\(K47T${NYU{KO$SOE)$AQ%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0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26B" w:rsidRPr="00F5026B" w:rsidRDefault="00F5026B" w:rsidP="00F5026B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800725" cy="1957500"/>
            <wp:effectExtent l="19050" t="0" r="9525" b="0"/>
            <wp:docPr id="6" name="图片 11" descr="C:\Users\lenovo\AppData\Roaming\Tencent\Users\381423759\QQ\WinTemp\RichOle\%6ZT%NK~0AJF%B36C[QB~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Roaming\Tencent\Users\381423759\QQ\WinTemp\RichOle\%6ZT%NK~0AJF%B36C[QB~5N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699" cy="195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E51" w:rsidRDefault="00DA1E51">
      <w:pPr>
        <w:widowControl/>
        <w:spacing w:beforeAutospacing="1" w:afterAutospacing="1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DA1E51" w:rsidRDefault="00DA1E51" w:rsidP="00F5026B">
      <w:pPr>
        <w:widowControl/>
        <w:spacing w:before="100" w:beforeAutospacing="1" w:after="100" w:afterAutospacing="1"/>
      </w:pPr>
    </w:p>
    <w:sectPr w:rsidR="00DA1E51" w:rsidSect="007928EA"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48" w:rsidRDefault="00493548" w:rsidP="008D5DEF">
      <w:r>
        <w:separator/>
      </w:r>
    </w:p>
  </w:endnote>
  <w:endnote w:type="continuationSeparator" w:id="1">
    <w:p w:rsidR="00493548" w:rsidRDefault="00493548" w:rsidP="008D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48" w:rsidRDefault="00493548" w:rsidP="008D5DEF">
      <w:r>
        <w:separator/>
      </w:r>
    </w:p>
  </w:footnote>
  <w:footnote w:type="continuationSeparator" w:id="1">
    <w:p w:rsidR="00493548" w:rsidRDefault="00493548" w:rsidP="008D5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FA3"/>
    <w:multiLevelType w:val="hybridMultilevel"/>
    <w:tmpl w:val="25B4C9E8"/>
    <w:lvl w:ilvl="0" w:tplc="5548318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66EEE1"/>
    <w:multiLevelType w:val="multilevel"/>
    <w:tmpl w:val="5966EE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966EEEC"/>
    <w:multiLevelType w:val="multilevel"/>
    <w:tmpl w:val="5966EE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97022A3"/>
    <w:multiLevelType w:val="singleLevel"/>
    <w:tmpl w:val="597022A3"/>
    <w:lvl w:ilvl="0">
      <w:start w:val="1"/>
      <w:numFmt w:val="decimal"/>
      <w:suff w:val="nothing"/>
      <w:lvlText w:val="%1."/>
      <w:lvlJc w:val="left"/>
    </w:lvl>
  </w:abstractNum>
  <w:abstractNum w:abstractNumId="4">
    <w:nsid w:val="5975936C"/>
    <w:multiLevelType w:val="singleLevel"/>
    <w:tmpl w:val="5975936C"/>
    <w:lvl w:ilvl="0">
      <w:start w:val="1"/>
      <w:numFmt w:val="decimal"/>
      <w:suff w:val="nothing"/>
      <w:lvlText w:val="%1."/>
      <w:lvlJc w:val="left"/>
    </w:lvl>
  </w:abstractNum>
  <w:abstractNum w:abstractNumId="5">
    <w:nsid w:val="597E8ABA"/>
    <w:multiLevelType w:val="singleLevel"/>
    <w:tmpl w:val="597E8ABA"/>
    <w:lvl w:ilvl="0">
      <w:start w:val="1"/>
      <w:numFmt w:val="decimal"/>
      <w:suff w:val="nothing"/>
      <w:lvlText w:val="%1."/>
      <w:lvlJc w:val="left"/>
    </w:lvl>
  </w:abstractNum>
  <w:abstractNum w:abstractNumId="6">
    <w:nsid w:val="597EC8F9"/>
    <w:multiLevelType w:val="singleLevel"/>
    <w:tmpl w:val="597EC8F9"/>
    <w:lvl w:ilvl="0">
      <w:start w:val="1"/>
      <w:numFmt w:val="decimal"/>
      <w:suff w:val="nothing"/>
      <w:lvlText w:val="%1."/>
      <w:lvlJc w:val="left"/>
    </w:lvl>
  </w:abstractNum>
  <w:abstractNum w:abstractNumId="7">
    <w:nsid w:val="597ED469"/>
    <w:multiLevelType w:val="singleLevel"/>
    <w:tmpl w:val="597ED469"/>
    <w:lvl w:ilvl="0">
      <w:start w:val="1"/>
      <w:numFmt w:val="decimal"/>
      <w:suff w:val="nothing"/>
      <w:lvlText w:val="%1."/>
      <w:lvlJc w:val="left"/>
    </w:lvl>
  </w:abstractNum>
  <w:abstractNum w:abstractNumId="8">
    <w:nsid w:val="597EEF92"/>
    <w:multiLevelType w:val="singleLevel"/>
    <w:tmpl w:val="597EEF92"/>
    <w:lvl w:ilvl="0">
      <w:start w:val="1"/>
      <w:numFmt w:val="decimal"/>
      <w:suff w:val="nothing"/>
      <w:lvlText w:val="%1."/>
      <w:lvlJc w:val="left"/>
    </w:lvl>
  </w:abstractNum>
  <w:abstractNum w:abstractNumId="9">
    <w:nsid w:val="597FDB2E"/>
    <w:multiLevelType w:val="singleLevel"/>
    <w:tmpl w:val="597FDB2E"/>
    <w:lvl w:ilvl="0">
      <w:start w:val="1"/>
      <w:numFmt w:val="decimal"/>
      <w:suff w:val="nothing"/>
      <w:lvlText w:val="%1."/>
      <w:lvlJc w:val="left"/>
    </w:lvl>
  </w:abstractNum>
  <w:abstractNum w:abstractNumId="10">
    <w:nsid w:val="628F5403"/>
    <w:multiLevelType w:val="hybridMultilevel"/>
    <w:tmpl w:val="5DE6A05C"/>
    <w:lvl w:ilvl="0" w:tplc="DF7C1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A1E51"/>
    <w:rsid w:val="000302C4"/>
    <w:rsid w:val="004811D8"/>
    <w:rsid w:val="004832B4"/>
    <w:rsid w:val="00493548"/>
    <w:rsid w:val="005144AD"/>
    <w:rsid w:val="0062389F"/>
    <w:rsid w:val="006943C9"/>
    <w:rsid w:val="0078656C"/>
    <w:rsid w:val="007928EA"/>
    <w:rsid w:val="00843B52"/>
    <w:rsid w:val="008D5DEF"/>
    <w:rsid w:val="009B00A5"/>
    <w:rsid w:val="00AB7DBA"/>
    <w:rsid w:val="00DA1E51"/>
    <w:rsid w:val="00DD1C82"/>
    <w:rsid w:val="00F5026B"/>
    <w:rsid w:val="00F84DB2"/>
    <w:rsid w:val="00F900EB"/>
    <w:rsid w:val="00FA6A56"/>
    <w:rsid w:val="06C13A81"/>
    <w:rsid w:val="08065DBD"/>
    <w:rsid w:val="099D0057"/>
    <w:rsid w:val="0EEC1365"/>
    <w:rsid w:val="14783DCD"/>
    <w:rsid w:val="15055F2C"/>
    <w:rsid w:val="1D19705A"/>
    <w:rsid w:val="1F8853BA"/>
    <w:rsid w:val="253805B6"/>
    <w:rsid w:val="25444159"/>
    <w:rsid w:val="2AFD72C6"/>
    <w:rsid w:val="343F56D1"/>
    <w:rsid w:val="374271EB"/>
    <w:rsid w:val="37497C1D"/>
    <w:rsid w:val="3A1F787E"/>
    <w:rsid w:val="3E962F77"/>
    <w:rsid w:val="3F925F05"/>
    <w:rsid w:val="3FE91344"/>
    <w:rsid w:val="412575CC"/>
    <w:rsid w:val="43330A5A"/>
    <w:rsid w:val="4A986939"/>
    <w:rsid w:val="4AF469EF"/>
    <w:rsid w:val="4E710AA9"/>
    <w:rsid w:val="51441E1E"/>
    <w:rsid w:val="582E5B37"/>
    <w:rsid w:val="5DE70F4B"/>
    <w:rsid w:val="5FBD11DC"/>
    <w:rsid w:val="63C20B50"/>
    <w:rsid w:val="66166660"/>
    <w:rsid w:val="6727454E"/>
    <w:rsid w:val="67C402FA"/>
    <w:rsid w:val="6A4437EF"/>
    <w:rsid w:val="6D02416B"/>
    <w:rsid w:val="79C56E89"/>
    <w:rsid w:val="7F04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4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144A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5144A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5144AD"/>
    <w:pPr>
      <w:keepNext/>
      <w:keepLines/>
      <w:spacing w:before="260" w:after="260" w:line="413" w:lineRule="auto"/>
      <w:outlineLvl w:val="2"/>
    </w:pPr>
    <w:rPr>
      <w:rFonts w:eastAsia="宋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5D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D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5D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8D5DEF"/>
    <w:rPr>
      <w:sz w:val="18"/>
      <w:szCs w:val="18"/>
    </w:rPr>
  </w:style>
  <w:style w:type="character" w:customStyle="1" w:styleId="Char1">
    <w:name w:val="批注框文本 Char"/>
    <w:basedOn w:val="a0"/>
    <w:link w:val="a5"/>
    <w:rsid w:val="008D5D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928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rFonts w:eastAsia="宋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5D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D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5D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8D5DEF"/>
    <w:rPr>
      <w:sz w:val="18"/>
      <w:szCs w:val="18"/>
    </w:rPr>
  </w:style>
  <w:style w:type="character" w:customStyle="1" w:styleId="Char1">
    <w:name w:val="批注框文本 Char"/>
    <w:basedOn w:val="a0"/>
    <w:link w:val="a5"/>
    <w:rsid w:val="008D5D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dcterms:created xsi:type="dcterms:W3CDTF">2014-10-29T12:08:00Z</dcterms:created>
  <dcterms:modified xsi:type="dcterms:W3CDTF">2019-11-08T03:06:00Z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