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36B" w:rsidRPr="001423C5" w:rsidRDefault="00062476" w:rsidP="0010736B">
      <w:pPr>
        <w:spacing w:line="360" w:lineRule="atLeast"/>
        <w:jc w:val="center"/>
        <w:rPr>
          <w:rFonts w:ascii="仿宋" w:eastAsia="仿宋" w:hAnsi="仿宋"/>
          <w:b/>
          <w:sz w:val="40"/>
          <w:szCs w:val="40"/>
        </w:rPr>
      </w:pPr>
      <w:r w:rsidRPr="001423C5">
        <w:rPr>
          <w:rFonts w:ascii="仿宋" w:eastAsia="仿宋" w:hAnsi="仿宋" w:hint="eastAsia"/>
          <w:sz w:val="40"/>
          <w:szCs w:val="32"/>
        </w:rPr>
        <w:t>《</w:t>
      </w:r>
      <w:r w:rsidR="0010736B" w:rsidRPr="001423C5">
        <w:rPr>
          <w:rFonts w:ascii="仿宋" w:eastAsia="仿宋" w:hAnsi="仿宋" w:hint="eastAsia"/>
          <w:b/>
          <w:sz w:val="40"/>
          <w:szCs w:val="40"/>
        </w:rPr>
        <w:t>广东药科大学普通高等教育学士学位</w:t>
      </w:r>
    </w:p>
    <w:p w:rsidR="001B7A5A" w:rsidRPr="001423C5" w:rsidRDefault="0010736B" w:rsidP="0010736B">
      <w:pPr>
        <w:jc w:val="center"/>
        <w:rPr>
          <w:rFonts w:ascii="仿宋" w:eastAsia="仿宋" w:hAnsi="仿宋"/>
          <w:sz w:val="40"/>
          <w:szCs w:val="32"/>
        </w:rPr>
      </w:pPr>
      <w:r w:rsidRPr="001423C5">
        <w:rPr>
          <w:rFonts w:ascii="仿宋" w:eastAsia="仿宋" w:hAnsi="仿宋" w:hint="eastAsia"/>
          <w:b/>
          <w:sz w:val="40"/>
          <w:szCs w:val="40"/>
        </w:rPr>
        <w:t>授予工作细则</w:t>
      </w:r>
      <w:r w:rsidR="00062476" w:rsidRPr="001423C5">
        <w:rPr>
          <w:rFonts w:ascii="仿宋" w:eastAsia="仿宋" w:hAnsi="仿宋" w:hint="eastAsia"/>
          <w:sz w:val="40"/>
          <w:szCs w:val="32"/>
        </w:rPr>
        <w:t>》</w:t>
      </w:r>
      <w:r w:rsidR="001B7A5A" w:rsidRPr="001423C5">
        <w:rPr>
          <w:rFonts w:ascii="仿宋" w:eastAsia="仿宋" w:hAnsi="仿宋" w:hint="eastAsia"/>
          <w:sz w:val="40"/>
          <w:szCs w:val="32"/>
        </w:rPr>
        <w:t>修订新旧条文对照表</w:t>
      </w:r>
    </w:p>
    <w:p w:rsidR="001B7A5A" w:rsidRDefault="001B7A5A">
      <w:pPr>
        <w:rPr>
          <w:rFonts w:ascii="仿宋_GB2312" w:eastAsia="仿宋_GB2312" w:hAnsi="宋体"/>
          <w:sz w:val="32"/>
          <w:szCs w:val="32"/>
        </w:rPr>
      </w:pPr>
    </w:p>
    <w:tbl>
      <w:tblPr>
        <w:tblStyle w:val="a3"/>
        <w:tblW w:w="12759" w:type="dxa"/>
        <w:jc w:val="center"/>
        <w:tblLayout w:type="fixed"/>
        <w:tblLook w:val="04A0"/>
      </w:tblPr>
      <w:tblGrid>
        <w:gridCol w:w="4504"/>
        <w:gridCol w:w="5670"/>
        <w:gridCol w:w="2585"/>
      </w:tblGrid>
      <w:tr w:rsidR="00062476" w:rsidRPr="00696E2F" w:rsidTr="00ED762B">
        <w:trPr>
          <w:tblHeader/>
          <w:jc w:val="center"/>
        </w:trPr>
        <w:tc>
          <w:tcPr>
            <w:tcW w:w="4504" w:type="dxa"/>
            <w:vAlign w:val="center"/>
          </w:tcPr>
          <w:p w:rsidR="00062476" w:rsidRPr="00696E2F" w:rsidRDefault="00062476" w:rsidP="00184C62">
            <w:pPr>
              <w:spacing w:line="360" w:lineRule="atLeast"/>
              <w:jc w:val="center"/>
              <w:rPr>
                <w:rFonts w:ascii="黑体" w:eastAsia="黑体" w:hAnsi="黑体"/>
                <w:sz w:val="32"/>
                <w:szCs w:val="32"/>
              </w:rPr>
            </w:pPr>
            <w:r w:rsidRPr="00696E2F">
              <w:rPr>
                <w:rFonts w:ascii="黑体" w:eastAsia="黑体" w:hAnsi="黑体" w:hint="eastAsia"/>
                <w:sz w:val="32"/>
                <w:szCs w:val="32"/>
              </w:rPr>
              <w:t>现行</w:t>
            </w:r>
            <w:r w:rsidRPr="001423C5">
              <w:rPr>
                <w:rFonts w:ascii="黑体" w:eastAsia="黑体" w:hAnsi="黑体" w:hint="eastAsia"/>
                <w:sz w:val="32"/>
                <w:szCs w:val="32"/>
              </w:rPr>
              <w:t>《</w:t>
            </w:r>
            <w:r w:rsidR="0010736B" w:rsidRPr="001423C5">
              <w:rPr>
                <w:rFonts w:ascii="黑体" w:eastAsia="黑体" w:hAnsi="黑体" w:hint="eastAsia"/>
                <w:sz w:val="32"/>
                <w:szCs w:val="32"/>
              </w:rPr>
              <w:t>广东</w:t>
            </w:r>
            <w:r w:rsidR="00184C62">
              <w:rPr>
                <w:rFonts w:ascii="黑体" w:eastAsia="黑体" w:hAnsi="黑体" w:hint="eastAsia"/>
                <w:sz w:val="32"/>
                <w:szCs w:val="32"/>
              </w:rPr>
              <w:t>药学院</w:t>
            </w:r>
            <w:r w:rsidR="0010736B" w:rsidRPr="001423C5">
              <w:rPr>
                <w:rFonts w:ascii="黑体" w:eastAsia="黑体" w:hAnsi="黑体" w:hint="eastAsia"/>
                <w:sz w:val="32"/>
                <w:szCs w:val="32"/>
              </w:rPr>
              <w:t>普通高等教育学士学位授予工作细则(修订)</w:t>
            </w:r>
            <w:r w:rsidRPr="001423C5">
              <w:rPr>
                <w:rFonts w:ascii="黑体" w:eastAsia="黑体" w:hAnsi="黑体" w:hint="eastAsia"/>
                <w:sz w:val="32"/>
                <w:szCs w:val="32"/>
              </w:rPr>
              <w:t>》</w:t>
            </w:r>
          </w:p>
        </w:tc>
        <w:tc>
          <w:tcPr>
            <w:tcW w:w="5670" w:type="dxa"/>
            <w:vAlign w:val="center"/>
          </w:tcPr>
          <w:p w:rsidR="00062476" w:rsidRDefault="00062476" w:rsidP="00275D2A">
            <w:pPr>
              <w:spacing w:line="500" w:lineRule="exact"/>
              <w:jc w:val="center"/>
              <w:rPr>
                <w:rFonts w:ascii="黑体" w:eastAsia="黑体" w:hAnsi="黑体"/>
                <w:sz w:val="32"/>
                <w:szCs w:val="32"/>
              </w:rPr>
            </w:pPr>
            <w:r w:rsidRPr="001423C5">
              <w:rPr>
                <w:rFonts w:ascii="黑体" w:eastAsia="黑体" w:hAnsi="黑体" w:hint="eastAsia"/>
                <w:sz w:val="32"/>
                <w:szCs w:val="32"/>
              </w:rPr>
              <w:t>《</w:t>
            </w:r>
            <w:r w:rsidR="0010736B" w:rsidRPr="001423C5">
              <w:rPr>
                <w:rFonts w:ascii="黑体" w:eastAsia="黑体" w:hAnsi="黑体" w:hint="eastAsia"/>
                <w:sz w:val="32"/>
                <w:szCs w:val="32"/>
              </w:rPr>
              <w:t>广东药科大学普通高等教育学士学位授予工作细则</w:t>
            </w:r>
            <w:r w:rsidRPr="001423C5">
              <w:rPr>
                <w:rFonts w:ascii="黑体" w:eastAsia="黑体" w:hAnsi="黑体" w:hint="eastAsia"/>
                <w:sz w:val="32"/>
                <w:szCs w:val="32"/>
              </w:rPr>
              <w:t>》</w:t>
            </w:r>
            <w:r w:rsidRPr="00696E2F">
              <w:rPr>
                <w:rFonts w:ascii="黑体" w:eastAsia="黑体" w:hAnsi="黑体" w:hint="eastAsia"/>
                <w:sz w:val="32"/>
                <w:szCs w:val="32"/>
              </w:rPr>
              <w:t>修订案</w:t>
            </w:r>
          </w:p>
          <w:p w:rsidR="00866B07" w:rsidRPr="00045722" w:rsidRDefault="00866B07" w:rsidP="00866B07">
            <w:pPr>
              <w:spacing w:line="0" w:lineRule="atLeast"/>
              <w:jc w:val="center"/>
              <w:rPr>
                <w:rFonts w:ascii="黑体" w:eastAsia="黑体" w:hAnsi="黑体"/>
                <w:sz w:val="24"/>
                <w:szCs w:val="32"/>
              </w:rPr>
            </w:pPr>
            <w:r w:rsidRPr="00DE5F1D">
              <w:rPr>
                <w:rFonts w:ascii="黑体" w:eastAsia="黑体" w:hAnsi="黑体" w:hint="eastAsia"/>
                <w:sz w:val="24"/>
                <w:szCs w:val="32"/>
              </w:rPr>
              <w:t>（</w:t>
            </w:r>
            <w:r w:rsidRPr="00045722">
              <w:rPr>
                <w:rFonts w:ascii="黑体" w:eastAsia="黑体" w:hAnsi="黑体" w:hint="eastAsia"/>
                <w:sz w:val="24"/>
                <w:szCs w:val="32"/>
              </w:rPr>
              <w:t>下划线</w:t>
            </w:r>
            <w:r w:rsidRPr="00045722">
              <w:rPr>
                <w:rFonts w:ascii="黑体" w:eastAsia="黑体" w:hAnsi="黑体" w:hint="eastAsia"/>
                <w:sz w:val="24"/>
                <w:szCs w:val="32"/>
                <w:u w:val="single"/>
              </w:rPr>
              <w:t xml:space="preserve">    </w:t>
            </w:r>
            <w:r w:rsidRPr="00045722">
              <w:rPr>
                <w:rFonts w:ascii="黑体" w:eastAsia="黑体" w:hAnsi="黑体" w:hint="eastAsia"/>
                <w:sz w:val="24"/>
                <w:szCs w:val="32"/>
              </w:rPr>
              <w:t>标注增加的内容，</w:t>
            </w:r>
          </w:p>
          <w:p w:rsidR="00866B07" w:rsidRDefault="00866B07" w:rsidP="00866B07">
            <w:pPr>
              <w:spacing w:line="0" w:lineRule="atLeast"/>
              <w:jc w:val="center"/>
              <w:rPr>
                <w:rFonts w:ascii="黑体" w:eastAsia="黑体" w:hAnsi="黑体"/>
                <w:sz w:val="24"/>
                <w:szCs w:val="32"/>
              </w:rPr>
            </w:pPr>
            <w:r w:rsidRPr="00045722">
              <w:rPr>
                <w:rFonts w:ascii="黑体" w:eastAsia="黑体" w:hAnsi="黑体" w:hint="eastAsia"/>
                <w:strike/>
                <w:sz w:val="24"/>
                <w:szCs w:val="32"/>
              </w:rPr>
              <w:t>删除线</w:t>
            </w:r>
            <w:r w:rsidRPr="00045722">
              <w:rPr>
                <w:rFonts w:ascii="黑体" w:eastAsia="黑体" w:hAnsi="黑体" w:hint="eastAsia"/>
                <w:sz w:val="24"/>
                <w:szCs w:val="32"/>
              </w:rPr>
              <w:t>标注删除的内容</w:t>
            </w:r>
            <w:r w:rsidRPr="00DE5F1D">
              <w:rPr>
                <w:rFonts w:ascii="黑体" w:eastAsia="黑体" w:hAnsi="黑体" w:hint="eastAsia"/>
                <w:sz w:val="24"/>
                <w:szCs w:val="32"/>
              </w:rPr>
              <w:t>）</w:t>
            </w:r>
          </w:p>
          <w:p w:rsidR="00062476" w:rsidRPr="00DE5F1D" w:rsidRDefault="00062476" w:rsidP="00DE5F1D">
            <w:pPr>
              <w:spacing w:line="0" w:lineRule="atLeast"/>
              <w:jc w:val="center"/>
              <w:rPr>
                <w:rFonts w:ascii="黑体" w:eastAsia="黑体" w:hAnsi="黑体"/>
                <w:sz w:val="13"/>
                <w:szCs w:val="32"/>
              </w:rPr>
            </w:pPr>
          </w:p>
        </w:tc>
        <w:tc>
          <w:tcPr>
            <w:tcW w:w="2585" w:type="dxa"/>
            <w:vAlign w:val="center"/>
          </w:tcPr>
          <w:p w:rsidR="00062476" w:rsidRPr="00696E2F" w:rsidRDefault="00062476" w:rsidP="00696E2F">
            <w:pPr>
              <w:jc w:val="center"/>
              <w:rPr>
                <w:rFonts w:ascii="黑体" w:eastAsia="黑体" w:hAnsi="黑体"/>
                <w:sz w:val="32"/>
                <w:szCs w:val="32"/>
              </w:rPr>
            </w:pPr>
            <w:r>
              <w:rPr>
                <w:rFonts w:ascii="黑体" w:eastAsia="黑体" w:hAnsi="黑体" w:hint="eastAsia"/>
                <w:sz w:val="32"/>
                <w:szCs w:val="32"/>
              </w:rPr>
              <w:t>修订依据</w:t>
            </w:r>
          </w:p>
        </w:tc>
      </w:tr>
      <w:tr w:rsidR="00DA059C" w:rsidRPr="00B9461E" w:rsidTr="00ED762B">
        <w:trPr>
          <w:jc w:val="center"/>
        </w:trPr>
        <w:tc>
          <w:tcPr>
            <w:tcW w:w="4504" w:type="dxa"/>
          </w:tcPr>
          <w:p w:rsidR="001423C5" w:rsidRPr="00B9461E" w:rsidRDefault="001423C5" w:rsidP="00B9461E">
            <w:pPr>
              <w:spacing w:line="440" w:lineRule="exact"/>
              <w:rPr>
                <w:rFonts w:ascii="宋体" w:hAnsi="宋体" w:cs="宋体"/>
                <w:kern w:val="0"/>
                <w:sz w:val="28"/>
                <w:szCs w:val="28"/>
              </w:rPr>
            </w:pPr>
            <w:r w:rsidRPr="00B9461E">
              <w:rPr>
                <w:rFonts w:ascii="宋体" w:hAnsi="宋体" w:cs="宋体" w:hint="eastAsia"/>
                <w:b/>
                <w:kern w:val="0"/>
                <w:sz w:val="28"/>
                <w:szCs w:val="28"/>
              </w:rPr>
              <w:t>第一条</w:t>
            </w:r>
            <w:r w:rsidRPr="00B9461E">
              <w:rPr>
                <w:rFonts w:ascii="宋体" w:hAnsi="宋体" w:cs="宋体" w:hint="eastAsia"/>
                <w:kern w:val="0"/>
                <w:sz w:val="28"/>
                <w:szCs w:val="28"/>
              </w:rPr>
              <w:t xml:space="preserve"> 根据《中华人民共和国学位条例》和《中华人民共和国学位条例暂行实施办法》，结合我校改革与发展需要，制定本工作细则。 </w:t>
            </w:r>
          </w:p>
          <w:p w:rsidR="00DA059C" w:rsidRPr="00B9461E" w:rsidRDefault="00DA059C" w:rsidP="00B9461E">
            <w:pPr>
              <w:widowControl/>
              <w:spacing w:line="440" w:lineRule="exact"/>
              <w:jc w:val="left"/>
              <w:rPr>
                <w:rFonts w:ascii="宋体" w:hAnsi="宋体" w:cs="宋体"/>
                <w:kern w:val="0"/>
                <w:sz w:val="28"/>
                <w:szCs w:val="28"/>
              </w:rPr>
            </w:pPr>
          </w:p>
        </w:tc>
        <w:tc>
          <w:tcPr>
            <w:tcW w:w="5670" w:type="dxa"/>
          </w:tcPr>
          <w:p w:rsidR="00DA059C" w:rsidRPr="00B9461E" w:rsidRDefault="0010736B" w:rsidP="00B9461E">
            <w:pPr>
              <w:widowControl/>
              <w:spacing w:line="440" w:lineRule="exact"/>
              <w:rPr>
                <w:rFonts w:ascii="宋体" w:hAnsi="宋体" w:cs="宋体"/>
                <w:kern w:val="0"/>
                <w:sz w:val="28"/>
                <w:szCs w:val="28"/>
              </w:rPr>
            </w:pPr>
            <w:r w:rsidRPr="00B9461E">
              <w:rPr>
                <w:rFonts w:ascii="宋体" w:hAnsi="宋体" w:cs="宋体"/>
                <w:b/>
                <w:kern w:val="0"/>
                <w:sz w:val="28"/>
                <w:szCs w:val="28"/>
              </w:rPr>
              <w:t>第一条</w:t>
            </w:r>
            <w:r w:rsidRPr="00B9461E">
              <w:rPr>
                <w:rFonts w:ascii="宋体" w:hAnsi="宋体" w:cs="宋体"/>
                <w:kern w:val="0"/>
                <w:sz w:val="28"/>
                <w:szCs w:val="28"/>
              </w:rPr>
              <w:t xml:space="preserve"> 根据《中华人民共和国学位条例》及《中华人民共和国学位条例暂行实施办法》，结合我校</w:t>
            </w:r>
            <w:r w:rsidR="001423C5" w:rsidRPr="00B9461E">
              <w:rPr>
                <w:rFonts w:ascii="宋体" w:hAnsi="宋体" w:cs="宋体" w:hint="eastAsia"/>
                <w:kern w:val="0"/>
                <w:sz w:val="28"/>
                <w:szCs w:val="28"/>
              </w:rPr>
              <w:t>改革与发展需要</w:t>
            </w:r>
            <w:r w:rsidRPr="00B9461E">
              <w:rPr>
                <w:rFonts w:ascii="宋体" w:hAnsi="宋体" w:cs="宋体"/>
                <w:kern w:val="0"/>
                <w:sz w:val="28"/>
                <w:szCs w:val="28"/>
              </w:rPr>
              <w:t>，制定本工作细则。</w:t>
            </w:r>
            <w:r w:rsidRPr="00B9461E">
              <w:rPr>
                <w:rFonts w:ascii="宋体" w:hAnsi="宋体" w:cs="宋体"/>
                <w:kern w:val="0"/>
                <w:sz w:val="28"/>
                <w:szCs w:val="28"/>
              </w:rPr>
              <w:br/>
            </w:r>
          </w:p>
          <w:p w:rsidR="001423C5" w:rsidRPr="00B9461E" w:rsidRDefault="001423C5" w:rsidP="00B9461E">
            <w:pPr>
              <w:widowControl/>
              <w:spacing w:line="440" w:lineRule="exact"/>
              <w:rPr>
                <w:rFonts w:ascii="宋体" w:hAnsi="宋体" w:cs="宋体"/>
                <w:kern w:val="0"/>
                <w:sz w:val="28"/>
                <w:szCs w:val="28"/>
              </w:rPr>
            </w:pPr>
          </w:p>
        </w:tc>
        <w:tc>
          <w:tcPr>
            <w:tcW w:w="2585" w:type="dxa"/>
          </w:tcPr>
          <w:p w:rsidR="00DA059C" w:rsidRPr="00B9461E" w:rsidRDefault="00DA059C" w:rsidP="00B9461E">
            <w:pPr>
              <w:jc w:val="left"/>
              <w:rPr>
                <w:rFonts w:ascii="宋体" w:hAnsi="宋体"/>
                <w:b/>
                <w:sz w:val="28"/>
                <w:szCs w:val="28"/>
                <w:u w:val="single"/>
              </w:rPr>
            </w:pPr>
          </w:p>
        </w:tc>
      </w:tr>
      <w:tr w:rsidR="00FD62A5" w:rsidRPr="00B9461E" w:rsidTr="00ED762B">
        <w:trPr>
          <w:jc w:val="center"/>
        </w:trPr>
        <w:tc>
          <w:tcPr>
            <w:tcW w:w="4504" w:type="dxa"/>
          </w:tcPr>
          <w:p w:rsidR="00FD62A5" w:rsidRPr="00B9461E" w:rsidRDefault="00FD62A5" w:rsidP="00B9461E">
            <w:pPr>
              <w:spacing w:line="440" w:lineRule="exact"/>
              <w:rPr>
                <w:rFonts w:ascii="宋体" w:hAnsi="宋体" w:cs="宋体"/>
                <w:b/>
                <w:kern w:val="0"/>
                <w:sz w:val="28"/>
                <w:szCs w:val="28"/>
              </w:rPr>
            </w:pPr>
          </w:p>
        </w:tc>
        <w:tc>
          <w:tcPr>
            <w:tcW w:w="5670" w:type="dxa"/>
          </w:tcPr>
          <w:p w:rsidR="00FD62A5" w:rsidRPr="00B9461E" w:rsidRDefault="00FD62A5" w:rsidP="00B9461E">
            <w:pPr>
              <w:widowControl/>
              <w:spacing w:line="440" w:lineRule="exact"/>
              <w:rPr>
                <w:rFonts w:ascii="宋体" w:hAnsi="宋体" w:cs="宋体"/>
                <w:b/>
                <w:color w:val="FF0000"/>
                <w:kern w:val="0"/>
                <w:sz w:val="28"/>
                <w:szCs w:val="28"/>
                <w:u w:val="single"/>
              </w:rPr>
            </w:pPr>
            <w:r w:rsidRPr="00B9461E">
              <w:rPr>
                <w:rFonts w:ascii="宋体" w:hAnsi="宋体"/>
                <w:b/>
                <w:color w:val="FF0000"/>
                <w:sz w:val="28"/>
                <w:szCs w:val="28"/>
                <w:u w:val="single"/>
              </w:rPr>
              <w:t>第二条</w:t>
            </w:r>
            <w:r w:rsidRPr="00B9461E">
              <w:rPr>
                <w:rFonts w:ascii="宋体" w:hAnsi="宋体"/>
                <w:color w:val="FF0000"/>
                <w:sz w:val="28"/>
                <w:szCs w:val="28"/>
                <w:u w:val="single"/>
              </w:rPr>
              <w:t xml:space="preserve"> 凡是拥护中国共产党的领导、拥护社会主义制度，遵守我校规章制度，在我校学习并达到申请</w:t>
            </w:r>
            <w:r w:rsidRPr="00B9461E">
              <w:rPr>
                <w:rFonts w:ascii="宋体" w:hAnsi="宋体" w:hint="eastAsia"/>
                <w:color w:val="FF0000"/>
                <w:sz w:val="28"/>
                <w:szCs w:val="28"/>
                <w:u w:val="single"/>
              </w:rPr>
              <w:t>学士</w:t>
            </w:r>
            <w:r w:rsidRPr="00B9461E">
              <w:rPr>
                <w:rFonts w:ascii="宋体" w:hAnsi="宋体"/>
                <w:color w:val="FF0000"/>
                <w:sz w:val="28"/>
                <w:szCs w:val="28"/>
                <w:u w:val="single"/>
              </w:rPr>
              <w:t>学位条件者，经审查同意，均可按本工作细则申请</w:t>
            </w:r>
            <w:r w:rsidRPr="00B9461E">
              <w:rPr>
                <w:rFonts w:ascii="宋体" w:hAnsi="宋体" w:hint="eastAsia"/>
                <w:color w:val="FF0000"/>
                <w:sz w:val="28"/>
                <w:szCs w:val="28"/>
                <w:u w:val="single"/>
              </w:rPr>
              <w:t>学士</w:t>
            </w:r>
            <w:r w:rsidRPr="00B9461E">
              <w:rPr>
                <w:rFonts w:ascii="宋体" w:hAnsi="宋体"/>
                <w:color w:val="FF0000"/>
                <w:sz w:val="28"/>
                <w:szCs w:val="28"/>
                <w:u w:val="single"/>
              </w:rPr>
              <w:t>学位。</w:t>
            </w:r>
          </w:p>
        </w:tc>
        <w:tc>
          <w:tcPr>
            <w:tcW w:w="2585" w:type="dxa"/>
          </w:tcPr>
          <w:p w:rsidR="00FD62A5" w:rsidRPr="00B9461E" w:rsidRDefault="00FD62A5" w:rsidP="00B9461E">
            <w:pPr>
              <w:jc w:val="left"/>
              <w:rPr>
                <w:rFonts w:ascii="宋体" w:hAnsi="宋体"/>
                <w:b/>
                <w:sz w:val="28"/>
                <w:szCs w:val="28"/>
                <w:u w:val="single"/>
              </w:rPr>
            </w:pPr>
            <w:r w:rsidRPr="00B9461E">
              <w:rPr>
                <w:rFonts w:ascii="宋体" w:hAnsi="宋体" w:hint="eastAsia"/>
                <w:b/>
                <w:sz w:val="28"/>
                <w:szCs w:val="28"/>
                <w:u w:val="single"/>
              </w:rPr>
              <w:t>总则中明确思想政治要求</w:t>
            </w:r>
          </w:p>
        </w:tc>
      </w:tr>
      <w:tr w:rsidR="00DA059C" w:rsidRPr="00B9461E" w:rsidTr="00ED762B">
        <w:trPr>
          <w:jc w:val="center"/>
        </w:trPr>
        <w:tc>
          <w:tcPr>
            <w:tcW w:w="4504" w:type="dxa"/>
          </w:tcPr>
          <w:p w:rsidR="001423C5" w:rsidRPr="00B9461E" w:rsidRDefault="00DA059C" w:rsidP="00B9461E">
            <w:pPr>
              <w:spacing w:line="440" w:lineRule="exact"/>
              <w:ind w:firstLineChars="200" w:firstLine="562"/>
              <w:rPr>
                <w:rFonts w:ascii="宋体" w:hAnsi="宋体"/>
                <w:sz w:val="28"/>
                <w:szCs w:val="28"/>
              </w:rPr>
            </w:pPr>
            <w:r w:rsidRPr="00B9461E">
              <w:rPr>
                <w:rFonts w:ascii="宋体" w:hAnsi="宋体" w:cs="宋体" w:hint="eastAsia"/>
                <w:b/>
                <w:kern w:val="0"/>
                <w:sz w:val="28"/>
                <w:szCs w:val="28"/>
              </w:rPr>
              <w:lastRenderedPageBreak/>
              <w:t>第二条</w:t>
            </w:r>
            <w:r w:rsidRPr="00B9461E">
              <w:rPr>
                <w:rFonts w:ascii="宋体" w:hAnsi="宋体" w:cs="宋体" w:hint="eastAsia"/>
                <w:kern w:val="0"/>
                <w:sz w:val="28"/>
                <w:szCs w:val="28"/>
              </w:rPr>
              <w:t> </w:t>
            </w:r>
            <w:r w:rsidR="001423C5" w:rsidRPr="00B9461E">
              <w:rPr>
                <w:rFonts w:ascii="宋体" w:hAnsi="宋体" w:hint="eastAsia"/>
                <w:sz w:val="28"/>
                <w:szCs w:val="28"/>
              </w:rPr>
              <w:t xml:space="preserve">我校根据《中华人民共和国学位条例暂行实施办法》的有关规定，成立学校一级学士学位评定委员会。 </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(一) 组成人员</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由9～25人组成，任期3年。设主席1人、副主席1～2人，主席由具有副教授以上或相当职称的学校主要负责人担任。其他成员由学校负责人以及从教学、科研、政治思想工作部门人员中遴选具有副教授以上职称者组成。</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委员会的组成及成员名单，需报省教育厅批准。</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lastRenderedPageBreak/>
              <w:t>(二) 主要职责</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1、审定本校学士学位授予工作细则；</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2、根据学位条例规定，审定授予学士学位的各专业名称(新开办的专业，在该专业有毕业生的当年进行审定)；</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3、审议通过学士学位授予名单；</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4、撤销违反规定授予的学士学位；</w:t>
            </w:r>
          </w:p>
          <w:p w:rsidR="00DA059C"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5、研究和处理授予学士学位工作中的其他重大事项。</w:t>
            </w:r>
          </w:p>
        </w:tc>
        <w:tc>
          <w:tcPr>
            <w:tcW w:w="5670" w:type="dxa"/>
          </w:tcPr>
          <w:p w:rsidR="009E15DD" w:rsidRPr="00B9461E" w:rsidRDefault="00683B24" w:rsidP="00B9461E">
            <w:pPr>
              <w:spacing w:line="440" w:lineRule="exact"/>
              <w:ind w:firstLineChars="200" w:firstLine="562"/>
              <w:rPr>
                <w:rFonts w:ascii="宋体" w:hAnsi="宋体"/>
                <w:bCs/>
                <w:sz w:val="28"/>
                <w:szCs w:val="28"/>
              </w:rPr>
            </w:pPr>
            <w:r w:rsidRPr="00B9461E">
              <w:rPr>
                <w:rFonts w:ascii="宋体" w:hAnsi="宋体" w:cs="宋体" w:hint="eastAsia"/>
                <w:b/>
                <w:kern w:val="0"/>
                <w:sz w:val="28"/>
                <w:szCs w:val="28"/>
              </w:rPr>
              <w:lastRenderedPageBreak/>
              <w:t>第</w:t>
            </w:r>
            <w:r w:rsidR="00463962" w:rsidRPr="00B9461E">
              <w:rPr>
                <w:rFonts w:ascii="宋体" w:hAnsi="宋体" w:cs="宋体" w:hint="eastAsia"/>
                <w:b/>
                <w:strike/>
                <w:color w:val="FF0000"/>
                <w:kern w:val="0"/>
                <w:sz w:val="28"/>
                <w:szCs w:val="28"/>
              </w:rPr>
              <w:t>二</w:t>
            </w:r>
            <w:r w:rsidRPr="00B9461E">
              <w:rPr>
                <w:rFonts w:ascii="宋体" w:hAnsi="宋体" w:cs="宋体" w:hint="eastAsia"/>
                <w:b/>
                <w:color w:val="FF0000"/>
                <w:kern w:val="0"/>
                <w:sz w:val="28"/>
                <w:szCs w:val="28"/>
                <w:u w:val="single"/>
              </w:rPr>
              <w:t>三</w:t>
            </w:r>
            <w:r w:rsidRPr="00B9461E">
              <w:rPr>
                <w:rFonts w:ascii="宋体" w:hAnsi="宋体" w:cs="宋体" w:hint="eastAsia"/>
                <w:b/>
                <w:kern w:val="0"/>
                <w:sz w:val="28"/>
                <w:szCs w:val="28"/>
              </w:rPr>
              <w:t>条</w:t>
            </w:r>
            <w:r w:rsidRPr="00B9461E">
              <w:rPr>
                <w:rFonts w:ascii="宋体" w:hAnsi="宋体" w:cs="宋体" w:hint="eastAsia"/>
                <w:kern w:val="0"/>
                <w:sz w:val="28"/>
                <w:szCs w:val="28"/>
              </w:rPr>
              <w:t> </w:t>
            </w:r>
            <w:r w:rsidRPr="00B9461E">
              <w:rPr>
                <w:rFonts w:ascii="宋体" w:hAnsi="宋体" w:hint="eastAsia"/>
                <w:bCs/>
                <w:color w:val="FF0000"/>
                <w:sz w:val="28"/>
                <w:szCs w:val="28"/>
                <w:u w:val="single"/>
              </w:rPr>
              <w:t>学校</w:t>
            </w:r>
            <w:r w:rsidRPr="00B9461E">
              <w:rPr>
                <w:rFonts w:ascii="宋体" w:hAnsi="宋体" w:hint="eastAsia"/>
                <w:color w:val="FF0000"/>
                <w:sz w:val="28"/>
                <w:szCs w:val="28"/>
                <w:u w:val="single"/>
              </w:rPr>
              <w:t>根据《中华人民共和国学位条例暂行实施办法》的有关规定，成立广东药科大学学位评定委员会，</w:t>
            </w:r>
            <w:r w:rsidRPr="00B9461E">
              <w:rPr>
                <w:rFonts w:ascii="宋体" w:hAnsi="宋体" w:cs="宋体"/>
                <w:color w:val="FF0000"/>
                <w:kern w:val="0"/>
                <w:sz w:val="28"/>
                <w:szCs w:val="28"/>
                <w:u w:val="single"/>
              </w:rPr>
              <w:t>学位评定委员会设置学位评定委员会和学位评定分委员会两级学位评定机构，每届任3年。</w:t>
            </w:r>
            <w:r w:rsidRPr="00B9461E">
              <w:rPr>
                <w:rFonts w:ascii="宋体" w:hAnsi="宋体" w:cs="宋体" w:hint="eastAsia"/>
                <w:color w:val="FF0000"/>
                <w:kern w:val="0"/>
                <w:sz w:val="28"/>
                <w:szCs w:val="28"/>
                <w:u w:val="single"/>
              </w:rPr>
              <w:t>学位评定委员会和学位评定分委员会的组成、职责按</w:t>
            </w:r>
            <w:r w:rsidRPr="00B9461E">
              <w:rPr>
                <w:rFonts w:ascii="宋体" w:hAnsi="宋体"/>
                <w:bCs/>
                <w:color w:val="FF0000"/>
                <w:sz w:val="28"/>
                <w:szCs w:val="28"/>
                <w:u w:val="single"/>
              </w:rPr>
              <w:t>《广东药科大学学位评定委员会章程》</w:t>
            </w:r>
            <w:r w:rsidRPr="00B9461E">
              <w:rPr>
                <w:rFonts w:ascii="宋体" w:hAnsi="宋体" w:hint="eastAsia"/>
                <w:bCs/>
                <w:color w:val="FF0000"/>
                <w:sz w:val="28"/>
                <w:szCs w:val="28"/>
                <w:u w:val="single"/>
              </w:rPr>
              <w:t>（</w:t>
            </w:r>
            <w:r w:rsidRPr="00B9461E">
              <w:rPr>
                <w:rFonts w:ascii="宋体" w:hAnsi="宋体"/>
                <w:color w:val="FF0000"/>
                <w:sz w:val="28"/>
                <w:szCs w:val="28"/>
                <w:u w:val="single"/>
              </w:rPr>
              <w:t>广药大〔2017〕12 号</w:t>
            </w:r>
            <w:r w:rsidRPr="00B9461E">
              <w:rPr>
                <w:rFonts w:ascii="宋体" w:hAnsi="宋体" w:hint="eastAsia"/>
                <w:bCs/>
                <w:color w:val="FF0000"/>
                <w:sz w:val="28"/>
                <w:szCs w:val="28"/>
                <w:u w:val="single"/>
              </w:rPr>
              <w:t>）执行。</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(一) 组成人员</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由9～25人组成，任期3年。设主席1人、副主席1～2人，主席由具有副教授以上或相当职称的学校主要负责人担任。其他成员由学校负责人以及从教学、科研、政治思想工作部门人员中遴选具有副教授以上职称</w:t>
            </w:r>
            <w:r w:rsidRPr="00B9461E">
              <w:rPr>
                <w:rFonts w:ascii="宋体" w:hAnsi="宋体" w:hint="eastAsia"/>
                <w:strike/>
                <w:color w:val="FF0000"/>
                <w:sz w:val="28"/>
                <w:szCs w:val="28"/>
              </w:rPr>
              <w:lastRenderedPageBreak/>
              <w:t>者组成。</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委员会的组成及成员名单，需报省教育厅批准。</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(二) 主要职责</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1、审定本校学士学位授予工作细则；</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2、根据学位条例规定，审定授予学士学位的各专业名称(新开办的专业，在该专业有毕业生的当年进行审定)；</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3、审议通过学士学位授予名单；</w:t>
            </w:r>
          </w:p>
          <w:p w:rsidR="00655835" w:rsidRPr="00B9461E" w:rsidRDefault="00655835"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4、撤销违反规定授予的学士学位；</w:t>
            </w:r>
          </w:p>
          <w:p w:rsidR="00655835" w:rsidRPr="00B9461E" w:rsidRDefault="00655835" w:rsidP="00B9461E">
            <w:pPr>
              <w:spacing w:line="440" w:lineRule="exact"/>
              <w:ind w:firstLineChars="200" w:firstLine="560"/>
              <w:rPr>
                <w:rFonts w:ascii="宋体" w:hAnsi="宋体" w:cs="宋体"/>
                <w:kern w:val="0"/>
                <w:sz w:val="28"/>
                <w:szCs w:val="28"/>
              </w:rPr>
            </w:pPr>
            <w:r w:rsidRPr="00B9461E">
              <w:rPr>
                <w:rFonts w:ascii="宋体" w:hAnsi="宋体" w:hint="eastAsia"/>
                <w:strike/>
                <w:color w:val="FF0000"/>
                <w:sz w:val="28"/>
                <w:szCs w:val="28"/>
              </w:rPr>
              <w:t>5、研究和处理授予学士学位工作中的其他重大事项</w:t>
            </w:r>
            <w:r w:rsidRPr="00B9461E">
              <w:rPr>
                <w:rFonts w:ascii="宋体" w:hAnsi="宋体" w:hint="eastAsia"/>
                <w:sz w:val="28"/>
                <w:szCs w:val="28"/>
              </w:rPr>
              <w:t>。</w:t>
            </w:r>
          </w:p>
        </w:tc>
        <w:tc>
          <w:tcPr>
            <w:tcW w:w="2585" w:type="dxa"/>
          </w:tcPr>
          <w:p w:rsidR="00DA059C" w:rsidRPr="00B9461E" w:rsidRDefault="00683B24" w:rsidP="00B9461E">
            <w:pPr>
              <w:jc w:val="left"/>
              <w:rPr>
                <w:rFonts w:ascii="宋体" w:hAnsi="宋体"/>
                <w:b/>
                <w:sz w:val="28"/>
                <w:szCs w:val="28"/>
                <w:u w:val="single"/>
              </w:rPr>
            </w:pPr>
            <w:r w:rsidRPr="00B9461E">
              <w:rPr>
                <w:rFonts w:ascii="宋体" w:hAnsi="宋体" w:hint="eastAsia"/>
                <w:b/>
                <w:sz w:val="28"/>
                <w:szCs w:val="28"/>
              </w:rPr>
              <w:lastRenderedPageBreak/>
              <w:t>参照</w:t>
            </w:r>
            <w:r w:rsidRPr="00B9461E">
              <w:rPr>
                <w:rFonts w:ascii="宋体" w:hAnsi="宋体"/>
                <w:b/>
                <w:sz w:val="28"/>
                <w:szCs w:val="28"/>
              </w:rPr>
              <w:t>《广东药科大学学位评定委员会章程》</w:t>
            </w:r>
            <w:r w:rsidRPr="00B9461E">
              <w:rPr>
                <w:rFonts w:ascii="宋体" w:hAnsi="宋体" w:hint="eastAsia"/>
                <w:b/>
                <w:sz w:val="28"/>
                <w:szCs w:val="28"/>
              </w:rPr>
              <w:t>（</w:t>
            </w:r>
            <w:r w:rsidRPr="00B9461E">
              <w:rPr>
                <w:rFonts w:ascii="宋体" w:hAnsi="宋体"/>
                <w:b/>
                <w:sz w:val="28"/>
                <w:szCs w:val="28"/>
              </w:rPr>
              <w:t>广药大〔2017〕12 号</w:t>
            </w:r>
            <w:r w:rsidRPr="00B9461E">
              <w:rPr>
                <w:rFonts w:ascii="宋体" w:hAnsi="宋体" w:hint="eastAsia"/>
                <w:b/>
                <w:sz w:val="28"/>
                <w:szCs w:val="28"/>
              </w:rPr>
              <w:t>）修订</w:t>
            </w:r>
            <w:r w:rsidRPr="00B9461E">
              <w:rPr>
                <w:rFonts w:ascii="宋体" w:hAnsi="宋体" w:hint="eastAsia"/>
                <w:b/>
                <w:bCs/>
                <w:sz w:val="28"/>
                <w:szCs w:val="28"/>
              </w:rPr>
              <w:t>。</w:t>
            </w:r>
          </w:p>
        </w:tc>
      </w:tr>
      <w:tr w:rsidR="00DA059C" w:rsidRPr="00B9461E" w:rsidTr="00ED762B">
        <w:trPr>
          <w:jc w:val="center"/>
        </w:trPr>
        <w:tc>
          <w:tcPr>
            <w:tcW w:w="4504" w:type="dxa"/>
          </w:tcPr>
          <w:p w:rsidR="001423C5" w:rsidRPr="00B9461E" w:rsidRDefault="001423C5" w:rsidP="00B9461E">
            <w:pPr>
              <w:spacing w:line="440" w:lineRule="exact"/>
              <w:ind w:firstLineChars="200" w:firstLine="562"/>
              <w:rPr>
                <w:rFonts w:ascii="宋体" w:hAnsi="宋体"/>
                <w:sz w:val="28"/>
                <w:szCs w:val="28"/>
              </w:rPr>
            </w:pPr>
            <w:r w:rsidRPr="00B9461E">
              <w:rPr>
                <w:rFonts w:ascii="宋体" w:hAnsi="宋体" w:hint="eastAsia"/>
                <w:b/>
                <w:bCs/>
                <w:sz w:val="28"/>
                <w:szCs w:val="28"/>
              </w:rPr>
              <w:lastRenderedPageBreak/>
              <w:t>第三条</w:t>
            </w:r>
            <w:r w:rsidRPr="00B9461E">
              <w:rPr>
                <w:rFonts w:ascii="宋体" w:hAnsi="宋体" w:hint="eastAsia"/>
                <w:sz w:val="28"/>
                <w:szCs w:val="28"/>
              </w:rPr>
              <w:t xml:space="preserve"> 学校在未设立学位办</w:t>
            </w:r>
            <w:r w:rsidRPr="00B9461E">
              <w:rPr>
                <w:rFonts w:ascii="宋体" w:hAnsi="宋体" w:hint="eastAsia"/>
                <w:sz w:val="28"/>
                <w:szCs w:val="28"/>
              </w:rPr>
              <w:lastRenderedPageBreak/>
              <w:t>公室以前，学士学位授予的具体工作暂由教务处统一负责，其职责是：</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(一) 拟订本校学士学位授予工作细则，经学校学位评定委员会审定后组织实施。</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(二) 审核本校各学院(中山校区管委会)提出的授予学士学位名单和不授予学士学位名单，提交学校学位评定委员会审批。</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对没有学士学位授予权的普通高校推荐的学士学位申请者进行初审，提交学校学位评定委员会审议决定。</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(三) 根据学校学位评定委员</w:t>
            </w:r>
            <w:r w:rsidRPr="00B9461E">
              <w:rPr>
                <w:rFonts w:ascii="宋体" w:hAnsi="宋体" w:hint="eastAsia"/>
                <w:sz w:val="28"/>
                <w:szCs w:val="28"/>
              </w:rPr>
              <w:lastRenderedPageBreak/>
              <w:t>会主席的指示，布置和处理有关学士学位的工作。</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(四) 根据学校学位评定委员会的决定，制发学士学位证书。</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(五) 负责学校学位评定委员会会议的组织和会议记录，以及学位授予工作的计划和总结等日常行政工作。</w:t>
            </w:r>
          </w:p>
          <w:p w:rsidR="00DA059C" w:rsidRPr="00B9461E" w:rsidRDefault="00DA059C" w:rsidP="00B9461E">
            <w:pPr>
              <w:widowControl/>
              <w:spacing w:line="440" w:lineRule="exact"/>
              <w:jc w:val="left"/>
              <w:rPr>
                <w:rFonts w:ascii="宋体" w:hAnsi="宋体" w:cs="宋体"/>
                <w:kern w:val="0"/>
                <w:sz w:val="28"/>
                <w:szCs w:val="28"/>
              </w:rPr>
            </w:pPr>
          </w:p>
        </w:tc>
        <w:tc>
          <w:tcPr>
            <w:tcW w:w="5670" w:type="dxa"/>
          </w:tcPr>
          <w:p w:rsidR="00D13FD3" w:rsidRPr="00B9461E" w:rsidRDefault="00DA059C" w:rsidP="00B9461E">
            <w:pPr>
              <w:spacing w:line="440" w:lineRule="exact"/>
              <w:ind w:firstLineChars="200" w:firstLine="560"/>
              <w:rPr>
                <w:rFonts w:ascii="宋体" w:hAnsi="宋体"/>
                <w:sz w:val="28"/>
                <w:szCs w:val="28"/>
              </w:rPr>
            </w:pPr>
            <w:r w:rsidRPr="00B9461E">
              <w:rPr>
                <w:rFonts w:ascii="宋体" w:hAnsi="宋体" w:cs="宋体" w:hint="eastAsia"/>
                <w:kern w:val="0"/>
                <w:sz w:val="28"/>
                <w:szCs w:val="28"/>
              </w:rPr>
              <w:lastRenderedPageBreak/>
              <w:t> </w:t>
            </w:r>
            <w:r w:rsidR="00D13FD3" w:rsidRPr="00B9461E">
              <w:rPr>
                <w:rFonts w:ascii="宋体" w:hAnsi="宋体" w:hint="eastAsia"/>
                <w:b/>
                <w:bCs/>
                <w:sz w:val="28"/>
                <w:szCs w:val="28"/>
              </w:rPr>
              <w:t>第</w:t>
            </w:r>
            <w:r w:rsidR="00624D04" w:rsidRPr="00B9461E">
              <w:rPr>
                <w:rFonts w:ascii="宋体" w:hAnsi="宋体" w:cs="宋体" w:hint="eastAsia"/>
                <w:b/>
                <w:strike/>
                <w:color w:val="FF0000"/>
                <w:kern w:val="0"/>
                <w:sz w:val="28"/>
                <w:szCs w:val="28"/>
              </w:rPr>
              <w:t>三</w:t>
            </w:r>
            <w:r w:rsidR="00624D04" w:rsidRPr="00B9461E">
              <w:rPr>
                <w:rFonts w:ascii="宋体" w:hAnsi="宋体" w:cs="宋体" w:hint="eastAsia"/>
                <w:b/>
                <w:color w:val="FF0000"/>
                <w:kern w:val="0"/>
                <w:sz w:val="28"/>
                <w:szCs w:val="28"/>
                <w:u w:val="single"/>
              </w:rPr>
              <w:t>四</w:t>
            </w:r>
            <w:r w:rsidR="00D13FD3" w:rsidRPr="00B9461E">
              <w:rPr>
                <w:rFonts w:ascii="宋体" w:hAnsi="宋体" w:hint="eastAsia"/>
                <w:b/>
                <w:bCs/>
                <w:sz w:val="28"/>
                <w:szCs w:val="28"/>
              </w:rPr>
              <w:t xml:space="preserve">条 </w:t>
            </w:r>
            <w:r w:rsidR="00D13FD3" w:rsidRPr="00B9461E">
              <w:rPr>
                <w:rFonts w:ascii="宋体" w:hAnsi="宋体" w:hint="eastAsia"/>
                <w:strike/>
                <w:color w:val="FF0000"/>
                <w:sz w:val="28"/>
                <w:szCs w:val="28"/>
              </w:rPr>
              <w:t>学校在未设立学位办公室</w:t>
            </w:r>
            <w:r w:rsidR="00D13FD3" w:rsidRPr="00B9461E">
              <w:rPr>
                <w:rFonts w:ascii="宋体" w:hAnsi="宋体" w:hint="eastAsia"/>
                <w:strike/>
                <w:color w:val="FF0000"/>
                <w:sz w:val="28"/>
                <w:szCs w:val="28"/>
              </w:rPr>
              <w:lastRenderedPageBreak/>
              <w:t>以前，</w:t>
            </w:r>
            <w:r w:rsidR="00D13FD3" w:rsidRPr="00B9461E">
              <w:rPr>
                <w:rFonts w:ascii="宋体" w:hAnsi="宋体" w:hint="eastAsia"/>
                <w:sz w:val="28"/>
                <w:szCs w:val="28"/>
              </w:rPr>
              <w:t>学士学位授予的具体工作</w:t>
            </w:r>
            <w:r w:rsidR="00D13FD3" w:rsidRPr="00B9461E">
              <w:rPr>
                <w:rFonts w:ascii="宋体" w:hAnsi="宋体" w:hint="eastAsia"/>
                <w:strike/>
                <w:color w:val="FF0000"/>
                <w:sz w:val="28"/>
                <w:szCs w:val="28"/>
              </w:rPr>
              <w:t>暂</w:t>
            </w:r>
            <w:r w:rsidR="00D13FD3" w:rsidRPr="00B9461E">
              <w:rPr>
                <w:rFonts w:ascii="宋体" w:hAnsi="宋体" w:hint="eastAsia"/>
                <w:sz w:val="28"/>
                <w:szCs w:val="28"/>
              </w:rPr>
              <w:t>由教务处统一负责，其职责是：</w:t>
            </w:r>
          </w:p>
          <w:p w:rsidR="00D13FD3" w:rsidRPr="00B9461E" w:rsidRDefault="00D13FD3" w:rsidP="00B9461E">
            <w:pPr>
              <w:spacing w:line="440" w:lineRule="exact"/>
              <w:ind w:firstLineChars="200" w:firstLine="560"/>
              <w:rPr>
                <w:rFonts w:ascii="宋体" w:hAnsi="宋体"/>
                <w:sz w:val="28"/>
                <w:szCs w:val="28"/>
              </w:rPr>
            </w:pPr>
            <w:r w:rsidRPr="00B9461E">
              <w:rPr>
                <w:rFonts w:ascii="宋体" w:hAnsi="宋体" w:hint="eastAsia"/>
                <w:sz w:val="28"/>
                <w:szCs w:val="28"/>
              </w:rPr>
              <w:t>(一) 拟订本校学士学位授予工作细则，经学校学位评定委员会审定后组织实施。</w:t>
            </w:r>
          </w:p>
          <w:p w:rsidR="00D55CA8" w:rsidRPr="00B9461E" w:rsidRDefault="00D55CA8" w:rsidP="00B9461E">
            <w:pPr>
              <w:spacing w:line="440" w:lineRule="exact"/>
              <w:ind w:firstLineChars="200" w:firstLine="560"/>
              <w:rPr>
                <w:rFonts w:ascii="宋体" w:hAnsi="宋体"/>
                <w:sz w:val="28"/>
                <w:szCs w:val="28"/>
              </w:rPr>
            </w:pPr>
            <w:r w:rsidRPr="00B9461E">
              <w:rPr>
                <w:rFonts w:ascii="宋体" w:hAnsi="宋体" w:hint="eastAsia"/>
                <w:sz w:val="28"/>
                <w:szCs w:val="28"/>
              </w:rPr>
              <w:t xml:space="preserve">(二) </w:t>
            </w:r>
            <w:r w:rsidRPr="00B9461E">
              <w:rPr>
                <w:rFonts w:ascii="宋体" w:hAnsi="宋体" w:hint="eastAsia"/>
                <w:strike/>
                <w:color w:val="FF0000"/>
                <w:sz w:val="28"/>
                <w:szCs w:val="28"/>
              </w:rPr>
              <w:t>审核</w:t>
            </w:r>
            <w:r w:rsidRPr="00B9461E">
              <w:rPr>
                <w:rFonts w:ascii="宋体" w:hAnsi="宋体" w:hint="eastAsia"/>
                <w:color w:val="FF0000"/>
                <w:sz w:val="28"/>
                <w:szCs w:val="28"/>
                <w:u w:val="single"/>
              </w:rPr>
              <w:t>汇总</w:t>
            </w:r>
            <w:r w:rsidRPr="00B9461E">
              <w:rPr>
                <w:rFonts w:ascii="宋体" w:hAnsi="宋体" w:hint="eastAsia"/>
                <w:strike/>
                <w:color w:val="FF0000"/>
                <w:sz w:val="28"/>
                <w:szCs w:val="28"/>
              </w:rPr>
              <w:t>本校</w:t>
            </w:r>
            <w:r w:rsidRPr="00B9461E">
              <w:rPr>
                <w:rFonts w:ascii="宋体" w:hAnsi="宋体" w:hint="eastAsia"/>
                <w:sz w:val="28"/>
                <w:szCs w:val="28"/>
              </w:rPr>
              <w:t>各</w:t>
            </w:r>
            <w:r w:rsidRPr="00B9461E">
              <w:rPr>
                <w:rFonts w:ascii="宋体" w:hAnsi="宋体" w:hint="eastAsia"/>
                <w:strike/>
                <w:color w:val="FF0000"/>
                <w:sz w:val="28"/>
                <w:szCs w:val="28"/>
              </w:rPr>
              <w:t>学院(中山校区管委会</w:t>
            </w:r>
            <w:r w:rsidRPr="00B9461E">
              <w:rPr>
                <w:rFonts w:ascii="宋体" w:hAnsi="宋体" w:hint="eastAsia"/>
                <w:strike/>
                <w:color w:val="FF0000"/>
                <w:sz w:val="28"/>
                <w:szCs w:val="28"/>
                <w:u w:val="single"/>
              </w:rPr>
              <w:t>教务科</w:t>
            </w:r>
            <w:r w:rsidRPr="00B9461E">
              <w:rPr>
                <w:rFonts w:ascii="宋体" w:hAnsi="宋体" w:hint="eastAsia"/>
                <w:strike/>
                <w:color w:val="FF0000"/>
                <w:sz w:val="28"/>
                <w:szCs w:val="28"/>
              </w:rPr>
              <w:t>)</w:t>
            </w:r>
            <w:r w:rsidR="008057A1" w:rsidRPr="00B9461E">
              <w:rPr>
                <w:rFonts w:ascii="宋体" w:hAnsi="宋体" w:hint="eastAsia"/>
                <w:color w:val="FF0000"/>
                <w:sz w:val="28"/>
                <w:szCs w:val="28"/>
                <w:u w:val="single"/>
              </w:rPr>
              <w:t>分委员会</w:t>
            </w:r>
            <w:r w:rsidRPr="00B9461E">
              <w:rPr>
                <w:rFonts w:ascii="宋体" w:hAnsi="宋体" w:hint="eastAsia"/>
                <w:sz w:val="28"/>
                <w:szCs w:val="28"/>
              </w:rPr>
              <w:t>提出的授予学士学位名单和不授予学士学位名单，提交学校学位评定委员会</w:t>
            </w:r>
            <w:r w:rsidRPr="00B9461E">
              <w:rPr>
                <w:rFonts w:ascii="宋体" w:hAnsi="宋体" w:hint="eastAsia"/>
                <w:strike/>
                <w:color w:val="FF0000"/>
                <w:sz w:val="28"/>
                <w:szCs w:val="28"/>
              </w:rPr>
              <w:t>审批</w:t>
            </w:r>
            <w:r w:rsidR="00632B31" w:rsidRPr="00B9461E">
              <w:rPr>
                <w:rFonts w:ascii="宋体" w:hAnsi="宋体" w:hint="eastAsia"/>
                <w:color w:val="FF0000"/>
                <w:sz w:val="28"/>
                <w:szCs w:val="28"/>
                <w:u w:val="single"/>
              </w:rPr>
              <w:t>审定</w:t>
            </w:r>
            <w:r w:rsidRPr="00B9461E">
              <w:rPr>
                <w:rFonts w:ascii="宋体" w:hAnsi="宋体" w:hint="eastAsia"/>
                <w:sz w:val="28"/>
                <w:szCs w:val="28"/>
              </w:rPr>
              <w:t>。</w:t>
            </w:r>
          </w:p>
          <w:p w:rsidR="00D55CA8" w:rsidRPr="00B9461E" w:rsidRDefault="00D55CA8" w:rsidP="00B9461E">
            <w:pPr>
              <w:spacing w:line="440" w:lineRule="exact"/>
              <w:ind w:firstLineChars="200" w:firstLine="560"/>
              <w:rPr>
                <w:rFonts w:ascii="宋体" w:hAnsi="宋体"/>
                <w:sz w:val="28"/>
                <w:szCs w:val="28"/>
              </w:rPr>
            </w:pPr>
            <w:r w:rsidRPr="00B9461E">
              <w:rPr>
                <w:rFonts w:ascii="宋体" w:hAnsi="宋体" w:hint="eastAsia"/>
                <w:sz w:val="28"/>
                <w:szCs w:val="28"/>
              </w:rPr>
              <w:t>对没有学士学位授予权的普通高校推荐的学士学位申请者进行初审，提交学校学位评定委员会审议决定。</w:t>
            </w:r>
          </w:p>
          <w:p w:rsidR="00D55CA8" w:rsidRPr="00B9461E" w:rsidRDefault="00D55CA8" w:rsidP="00B9461E">
            <w:pPr>
              <w:spacing w:line="440" w:lineRule="exact"/>
              <w:ind w:firstLineChars="200" w:firstLine="560"/>
              <w:rPr>
                <w:rFonts w:ascii="宋体" w:hAnsi="宋体"/>
                <w:sz w:val="28"/>
                <w:szCs w:val="28"/>
              </w:rPr>
            </w:pPr>
            <w:r w:rsidRPr="00B9461E">
              <w:rPr>
                <w:rFonts w:ascii="宋体" w:hAnsi="宋体" w:hint="eastAsia"/>
                <w:sz w:val="28"/>
                <w:szCs w:val="28"/>
              </w:rPr>
              <w:t>(三) 根据学校学位评定委员会主席的指示，布置和处理有关学士学位的工作。</w:t>
            </w:r>
          </w:p>
          <w:p w:rsidR="00D55CA8" w:rsidRPr="00B9461E" w:rsidRDefault="00D55CA8" w:rsidP="00B9461E">
            <w:pPr>
              <w:spacing w:line="440" w:lineRule="exact"/>
              <w:ind w:firstLineChars="200" w:firstLine="560"/>
              <w:rPr>
                <w:rFonts w:ascii="宋体" w:hAnsi="宋体"/>
                <w:sz w:val="28"/>
                <w:szCs w:val="28"/>
              </w:rPr>
            </w:pPr>
            <w:r w:rsidRPr="00B9461E">
              <w:rPr>
                <w:rFonts w:ascii="宋体" w:hAnsi="宋体" w:hint="eastAsia"/>
                <w:sz w:val="28"/>
                <w:szCs w:val="28"/>
              </w:rPr>
              <w:t>(四) 根据学校学位评定委员会的决定，</w:t>
            </w:r>
            <w:r w:rsidRPr="00B9461E">
              <w:rPr>
                <w:rFonts w:ascii="宋体" w:hAnsi="宋体" w:hint="eastAsia"/>
                <w:sz w:val="28"/>
                <w:szCs w:val="28"/>
              </w:rPr>
              <w:lastRenderedPageBreak/>
              <w:t>制发学士学位证书。</w:t>
            </w:r>
          </w:p>
          <w:p w:rsidR="00D55CA8" w:rsidRPr="00B9461E" w:rsidRDefault="00D55CA8" w:rsidP="00B9461E">
            <w:pPr>
              <w:spacing w:line="440" w:lineRule="exact"/>
              <w:ind w:firstLineChars="200" w:firstLine="560"/>
              <w:rPr>
                <w:rFonts w:ascii="宋体" w:hAnsi="宋体"/>
                <w:sz w:val="28"/>
                <w:szCs w:val="28"/>
              </w:rPr>
            </w:pPr>
            <w:r w:rsidRPr="00B9461E">
              <w:rPr>
                <w:rFonts w:ascii="宋体" w:hAnsi="宋体" w:hint="eastAsia"/>
                <w:sz w:val="28"/>
                <w:szCs w:val="28"/>
              </w:rPr>
              <w:t xml:space="preserve">(五) </w:t>
            </w:r>
            <w:r w:rsidR="00463962" w:rsidRPr="00B9461E">
              <w:rPr>
                <w:rFonts w:ascii="宋体" w:hAnsi="宋体" w:hint="eastAsia"/>
                <w:sz w:val="28"/>
                <w:szCs w:val="28"/>
              </w:rPr>
              <w:t>负责学校学位评定委员会</w:t>
            </w:r>
            <w:r w:rsidRPr="00B9461E">
              <w:rPr>
                <w:rFonts w:ascii="宋体" w:hAnsi="宋体" w:hint="eastAsia"/>
                <w:strike/>
                <w:color w:val="FF0000"/>
                <w:sz w:val="28"/>
                <w:szCs w:val="28"/>
              </w:rPr>
              <w:t>的组织和</w:t>
            </w:r>
            <w:r w:rsidR="00632B31" w:rsidRPr="00B9461E">
              <w:rPr>
                <w:rFonts w:ascii="宋体" w:hAnsi="宋体" w:hint="eastAsia"/>
                <w:color w:val="FF0000"/>
                <w:sz w:val="28"/>
                <w:szCs w:val="28"/>
                <w:u w:val="single"/>
              </w:rPr>
              <w:t>有关学士学位内容</w:t>
            </w:r>
            <w:r w:rsidR="00463962" w:rsidRPr="00B9461E">
              <w:rPr>
                <w:rFonts w:ascii="宋体" w:hAnsi="宋体" w:hint="eastAsia"/>
                <w:sz w:val="28"/>
                <w:szCs w:val="28"/>
              </w:rPr>
              <w:t>会议</w:t>
            </w:r>
            <w:r w:rsidRPr="00B9461E">
              <w:rPr>
                <w:rFonts w:ascii="宋体" w:hAnsi="宋体" w:hint="eastAsia"/>
                <w:sz w:val="28"/>
                <w:szCs w:val="28"/>
              </w:rPr>
              <w:t>记录</w:t>
            </w:r>
            <w:r w:rsidRPr="00B9461E">
              <w:rPr>
                <w:rFonts w:ascii="宋体" w:hAnsi="宋体" w:hint="eastAsia"/>
                <w:strike/>
                <w:color w:val="FF0000"/>
                <w:sz w:val="28"/>
                <w:szCs w:val="28"/>
              </w:rPr>
              <w:t>，以及学位授予工作的计划和总结等日常行政工作</w:t>
            </w:r>
            <w:r w:rsidRPr="00B9461E">
              <w:rPr>
                <w:rFonts w:ascii="宋体" w:hAnsi="宋体" w:hint="eastAsia"/>
                <w:sz w:val="28"/>
                <w:szCs w:val="28"/>
              </w:rPr>
              <w:t>。</w:t>
            </w:r>
          </w:p>
          <w:p w:rsidR="00DA059C" w:rsidRPr="00B9461E" w:rsidRDefault="00DA059C" w:rsidP="00B9461E">
            <w:pPr>
              <w:spacing w:line="440" w:lineRule="exact"/>
              <w:ind w:firstLineChars="200" w:firstLine="560"/>
              <w:rPr>
                <w:rFonts w:ascii="宋体" w:hAnsi="宋体" w:cs="宋体"/>
                <w:kern w:val="0"/>
                <w:sz w:val="28"/>
                <w:szCs w:val="28"/>
              </w:rPr>
            </w:pPr>
          </w:p>
        </w:tc>
        <w:tc>
          <w:tcPr>
            <w:tcW w:w="2585" w:type="dxa"/>
          </w:tcPr>
          <w:p w:rsidR="00DA059C" w:rsidRPr="00B9461E" w:rsidRDefault="0059315F" w:rsidP="00B9461E">
            <w:pPr>
              <w:jc w:val="left"/>
              <w:rPr>
                <w:rFonts w:ascii="宋体" w:hAnsi="宋体"/>
                <w:b/>
                <w:sz w:val="28"/>
                <w:szCs w:val="28"/>
                <w:u w:val="single"/>
              </w:rPr>
            </w:pPr>
            <w:r w:rsidRPr="00B9461E">
              <w:rPr>
                <w:rFonts w:ascii="宋体" w:hAnsi="宋体" w:cs="Times New Roman" w:hint="eastAsia"/>
                <w:b/>
                <w:sz w:val="28"/>
                <w:szCs w:val="28"/>
                <w:u w:val="single"/>
              </w:rPr>
              <w:lastRenderedPageBreak/>
              <w:t>依据</w:t>
            </w:r>
            <w:r w:rsidR="00C85D81" w:rsidRPr="00B9461E">
              <w:rPr>
                <w:rFonts w:ascii="宋体" w:hAnsi="宋体" w:cs="Times New Roman"/>
                <w:b/>
                <w:sz w:val="28"/>
                <w:szCs w:val="28"/>
                <w:u w:val="single"/>
              </w:rPr>
              <w:t>《广东药科大</w:t>
            </w:r>
            <w:r w:rsidR="00C85D81" w:rsidRPr="00B9461E">
              <w:rPr>
                <w:rFonts w:ascii="宋体" w:hAnsi="宋体" w:cs="Times New Roman"/>
                <w:b/>
                <w:sz w:val="28"/>
                <w:szCs w:val="28"/>
                <w:u w:val="single"/>
              </w:rPr>
              <w:lastRenderedPageBreak/>
              <w:t>学学位评定委员会章程》</w:t>
            </w:r>
            <w:r w:rsidR="00C85D81" w:rsidRPr="00B9461E">
              <w:rPr>
                <w:rFonts w:ascii="宋体" w:hAnsi="宋体" w:cs="Times New Roman" w:hint="eastAsia"/>
                <w:b/>
                <w:sz w:val="28"/>
                <w:szCs w:val="28"/>
                <w:u w:val="single"/>
              </w:rPr>
              <w:t>（</w:t>
            </w:r>
            <w:r w:rsidR="00C85D81" w:rsidRPr="00B9461E">
              <w:rPr>
                <w:rFonts w:ascii="宋体" w:hAnsi="宋体" w:cs="Times New Roman"/>
                <w:b/>
                <w:sz w:val="28"/>
                <w:szCs w:val="28"/>
                <w:u w:val="single"/>
              </w:rPr>
              <w:t>广药大〔2017〕12 号</w:t>
            </w:r>
            <w:r w:rsidR="00C85D81" w:rsidRPr="00B9461E">
              <w:rPr>
                <w:rFonts w:ascii="宋体" w:hAnsi="宋体" w:cs="Times New Roman" w:hint="eastAsia"/>
                <w:b/>
                <w:sz w:val="28"/>
                <w:szCs w:val="28"/>
                <w:u w:val="single"/>
              </w:rPr>
              <w:t>）修订。</w:t>
            </w:r>
          </w:p>
        </w:tc>
      </w:tr>
      <w:tr w:rsidR="00DA059C" w:rsidRPr="00B9461E" w:rsidTr="00ED762B">
        <w:trPr>
          <w:jc w:val="center"/>
        </w:trPr>
        <w:tc>
          <w:tcPr>
            <w:tcW w:w="4504" w:type="dxa"/>
          </w:tcPr>
          <w:p w:rsidR="001423C5" w:rsidRPr="00B9461E" w:rsidRDefault="001423C5" w:rsidP="00B9461E">
            <w:pPr>
              <w:spacing w:line="440" w:lineRule="exact"/>
              <w:ind w:firstLineChars="200" w:firstLine="562"/>
              <w:rPr>
                <w:rFonts w:ascii="宋体" w:hAnsi="宋体"/>
                <w:sz w:val="28"/>
                <w:szCs w:val="28"/>
              </w:rPr>
            </w:pPr>
            <w:r w:rsidRPr="00B9461E">
              <w:rPr>
                <w:rFonts w:ascii="宋体" w:hAnsi="宋体" w:hint="eastAsia"/>
                <w:b/>
                <w:bCs/>
                <w:sz w:val="28"/>
                <w:szCs w:val="28"/>
              </w:rPr>
              <w:lastRenderedPageBreak/>
              <w:t>第四条</w:t>
            </w:r>
            <w:r w:rsidRPr="00B9461E">
              <w:rPr>
                <w:rFonts w:ascii="宋体" w:hAnsi="宋体" w:hint="eastAsia"/>
                <w:sz w:val="28"/>
                <w:szCs w:val="28"/>
              </w:rPr>
              <w:t xml:space="preserve"> 授予学士学位的条件：</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毕业当年不符合授予条件，没有获得学士学位者，一律不再补授。</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(一) 思想政治条件</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拥护中国共产党的领导、拥护</w:t>
            </w:r>
            <w:r w:rsidRPr="00B9461E">
              <w:rPr>
                <w:rFonts w:ascii="宋体" w:hAnsi="宋体" w:hint="eastAsia"/>
                <w:sz w:val="28"/>
                <w:szCs w:val="28"/>
              </w:rPr>
              <w:lastRenderedPageBreak/>
              <w:t>社会主义制度。</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(二) 学术水平标准</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本科学生通过普通高等教育，经审核准予毕业，其课程学习和毕业论文（毕业设计或其他毕业实践环节）均达到本科教学计划所规定的要求，成绩优良，表明确已较好地掌握本门学科的基础理论、专门知识和基本技能，并且具有从事科学研究工作或担负专门技术工作的初步能力。</w:t>
            </w:r>
          </w:p>
          <w:p w:rsidR="00DA059C" w:rsidRPr="00B9461E" w:rsidRDefault="00DA059C" w:rsidP="00B9461E">
            <w:pPr>
              <w:widowControl/>
              <w:spacing w:line="440" w:lineRule="exact"/>
              <w:jc w:val="left"/>
              <w:rPr>
                <w:rFonts w:ascii="宋体" w:hAnsi="宋体" w:cs="宋体"/>
                <w:kern w:val="0"/>
                <w:sz w:val="28"/>
                <w:szCs w:val="28"/>
              </w:rPr>
            </w:pPr>
          </w:p>
        </w:tc>
        <w:tc>
          <w:tcPr>
            <w:tcW w:w="5670" w:type="dxa"/>
          </w:tcPr>
          <w:p w:rsidR="00624D04" w:rsidRPr="00B9461E" w:rsidRDefault="00624D04" w:rsidP="00B9461E">
            <w:pPr>
              <w:spacing w:line="440" w:lineRule="exact"/>
              <w:ind w:firstLineChars="200" w:firstLine="562"/>
              <w:rPr>
                <w:rFonts w:ascii="宋体" w:hAnsi="宋体"/>
                <w:sz w:val="28"/>
                <w:szCs w:val="28"/>
              </w:rPr>
            </w:pPr>
            <w:r w:rsidRPr="00B9461E">
              <w:rPr>
                <w:rFonts w:ascii="宋体" w:hAnsi="宋体" w:cs="宋体" w:hint="eastAsia"/>
                <w:b/>
                <w:strike/>
                <w:kern w:val="0"/>
                <w:sz w:val="28"/>
                <w:szCs w:val="28"/>
              </w:rPr>
              <w:lastRenderedPageBreak/>
              <w:t>第</w:t>
            </w:r>
            <w:r w:rsidRPr="00B9461E">
              <w:rPr>
                <w:rFonts w:ascii="宋体" w:hAnsi="宋体" w:cs="宋体" w:hint="eastAsia"/>
                <w:b/>
                <w:strike/>
                <w:color w:val="FF0000"/>
                <w:kern w:val="0"/>
                <w:sz w:val="28"/>
                <w:szCs w:val="28"/>
              </w:rPr>
              <w:t>四</w:t>
            </w:r>
            <w:r w:rsidRPr="00B9461E">
              <w:rPr>
                <w:rFonts w:ascii="宋体" w:hAnsi="宋体" w:cs="宋体" w:hint="eastAsia"/>
                <w:b/>
                <w:color w:val="FF0000"/>
                <w:kern w:val="0"/>
                <w:sz w:val="28"/>
                <w:szCs w:val="28"/>
                <w:u w:val="single"/>
              </w:rPr>
              <w:t>五</w:t>
            </w:r>
            <w:r w:rsidRPr="00B9461E">
              <w:rPr>
                <w:rFonts w:ascii="宋体" w:hAnsi="宋体" w:cs="宋体" w:hint="eastAsia"/>
                <w:b/>
                <w:kern w:val="0"/>
                <w:sz w:val="28"/>
                <w:szCs w:val="28"/>
              </w:rPr>
              <w:t>条</w:t>
            </w:r>
            <w:r w:rsidR="00DA059C" w:rsidRPr="00B9461E">
              <w:rPr>
                <w:rFonts w:ascii="宋体" w:hAnsi="宋体" w:cs="宋体" w:hint="eastAsia"/>
                <w:kern w:val="0"/>
                <w:sz w:val="28"/>
                <w:szCs w:val="28"/>
              </w:rPr>
              <w:t> </w:t>
            </w:r>
            <w:r w:rsidRPr="00B9461E">
              <w:rPr>
                <w:rFonts w:ascii="宋体" w:hAnsi="宋体" w:hint="eastAsia"/>
                <w:sz w:val="28"/>
                <w:szCs w:val="28"/>
              </w:rPr>
              <w:t>授予学士学位的条件：</w:t>
            </w:r>
          </w:p>
          <w:p w:rsidR="00624D04" w:rsidRPr="00B9461E" w:rsidRDefault="00624D04" w:rsidP="00B9461E">
            <w:pPr>
              <w:spacing w:line="440" w:lineRule="exact"/>
              <w:ind w:firstLineChars="200" w:firstLine="560"/>
              <w:rPr>
                <w:rFonts w:ascii="宋体" w:hAnsi="宋体"/>
                <w:sz w:val="28"/>
                <w:szCs w:val="28"/>
              </w:rPr>
            </w:pPr>
            <w:r w:rsidRPr="00B9461E">
              <w:rPr>
                <w:rFonts w:ascii="宋体" w:hAnsi="宋体" w:hint="eastAsia"/>
                <w:sz w:val="28"/>
                <w:szCs w:val="28"/>
              </w:rPr>
              <w:t>毕业当年不符合授予条件，没有获得学士学位者，一律不再补授。</w:t>
            </w:r>
          </w:p>
          <w:p w:rsidR="00624D04" w:rsidRPr="00B9461E" w:rsidRDefault="00624D04" w:rsidP="00B9461E">
            <w:pPr>
              <w:spacing w:line="440" w:lineRule="exact"/>
              <w:ind w:firstLineChars="200" w:firstLine="560"/>
              <w:rPr>
                <w:rFonts w:ascii="宋体" w:hAnsi="宋体"/>
                <w:sz w:val="28"/>
                <w:szCs w:val="28"/>
              </w:rPr>
            </w:pPr>
            <w:r w:rsidRPr="00B9461E">
              <w:rPr>
                <w:rFonts w:ascii="宋体" w:hAnsi="宋体" w:hint="eastAsia"/>
                <w:sz w:val="28"/>
                <w:szCs w:val="28"/>
              </w:rPr>
              <w:t>(一) 思想政治条件</w:t>
            </w:r>
          </w:p>
          <w:p w:rsidR="00624D04" w:rsidRPr="00B9461E" w:rsidRDefault="00624D04" w:rsidP="00B9461E">
            <w:pPr>
              <w:spacing w:line="440" w:lineRule="exact"/>
              <w:ind w:firstLineChars="200" w:firstLine="560"/>
              <w:rPr>
                <w:rFonts w:ascii="宋体" w:hAnsi="宋体"/>
                <w:sz w:val="28"/>
                <w:szCs w:val="28"/>
              </w:rPr>
            </w:pPr>
            <w:r w:rsidRPr="00B9461E">
              <w:rPr>
                <w:rFonts w:ascii="宋体" w:hAnsi="宋体" w:hint="eastAsia"/>
                <w:sz w:val="28"/>
                <w:szCs w:val="28"/>
              </w:rPr>
              <w:t>拥护中国共产党的领导、拥护社会主义</w:t>
            </w:r>
            <w:r w:rsidRPr="00B9461E">
              <w:rPr>
                <w:rFonts w:ascii="宋体" w:hAnsi="宋体" w:hint="eastAsia"/>
                <w:sz w:val="28"/>
                <w:szCs w:val="28"/>
              </w:rPr>
              <w:lastRenderedPageBreak/>
              <w:t>制度。</w:t>
            </w:r>
          </w:p>
          <w:p w:rsidR="00624D04" w:rsidRPr="00B9461E" w:rsidRDefault="00624D04" w:rsidP="00B9461E">
            <w:pPr>
              <w:spacing w:line="440" w:lineRule="exact"/>
              <w:ind w:firstLineChars="200" w:firstLine="560"/>
              <w:rPr>
                <w:rFonts w:ascii="宋体" w:hAnsi="宋体"/>
                <w:sz w:val="28"/>
                <w:szCs w:val="28"/>
              </w:rPr>
            </w:pPr>
            <w:r w:rsidRPr="00B9461E">
              <w:rPr>
                <w:rFonts w:ascii="宋体" w:hAnsi="宋体" w:hint="eastAsia"/>
                <w:sz w:val="28"/>
                <w:szCs w:val="28"/>
              </w:rPr>
              <w:t>(二) 学术水平标准</w:t>
            </w:r>
          </w:p>
          <w:p w:rsidR="00624D04" w:rsidRPr="00B9461E" w:rsidRDefault="00624D04" w:rsidP="00B9461E">
            <w:pPr>
              <w:spacing w:line="440" w:lineRule="exact"/>
              <w:ind w:firstLineChars="200" w:firstLine="560"/>
              <w:rPr>
                <w:rFonts w:ascii="宋体" w:hAnsi="宋体"/>
                <w:sz w:val="28"/>
                <w:szCs w:val="28"/>
              </w:rPr>
            </w:pPr>
            <w:r w:rsidRPr="00B9461E">
              <w:rPr>
                <w:rFonts w:ascii="宋体" w:hAnsi="宋体" w:hint="eastAsia"/>
                <w:sz w:val="28"/>
                <w:szCs w:val="28"/>
              </w:rPr>
              <w:t>本科学生通过普通高等教育，经审核准予毕业，其课程学习和毕业论文（毕业设计或其他毕业实践环节）均达到本科教学计划所规定的要求，成绩优良，表明确已较好地掌握本门学科的基础理论、专门知识和基本技能，并且具有从事科学研究工作或担负专门技术工作的初步能力。</w:t>
            </w:r>
          </w:p>
          <w:p w:rsidR="00DA059C" w:rsidRPr="00B9461E" w:rsidRDefault="00DA059C" w:rsidP="00B9461E">
            <w:pPr>
              <w:widowControl/>
              <w:spacing w:line="440" w:lineRule="exact"/>
              <w:ind w:firstLineChars="100" w:firstLine="280"/>
              <w:jc w:val="left"/>
              <w:rPr>
                <w:rFonts w:ascii="宋体" w:hAnsi="宋体" w:cs="宋体"/>
                <w:kern w:val="0"/>
                <w:sz w:val="28"/>
                <w:szCs w:val="28"/>
              </w:rPr>
            </w:pPr>
          </w:p>
        </w:tc>
        <w:tc>
          <w:tcPr>
            <w:tcW w:w="2585" w:type="dxa"/>
          </w:tcPr>
          <w:p w:rsidR="00DA059C" w:rsidRPr="00B9461E" w:rsidRDefault="00DA059C" w:rsidP="00B9461E">
            <w:pPr>
              <w:jc w:val="left"/>
              <w:rPr>
                <w:rFonts w:ascii="宋体" w:hAnsi="宋体"/>
                <w:b/>
                <w:sz w:val="28"/>
                <w:szCs w:val="28"/>
                <w:u w:val="single"/>
              </w:rPr>
            </w:pPr>
          </w:p>
        </w:tc>
      </w:tr>
      <w:tr w:rsidR="00DA059C" w:rsidRPr="00B9461E" w:rsidTr="00ED762B">
        <w:trPr>
          <w:jc w:val="center"/>
        </w:trPr>
        <w:tc>
          <w:tcPr>
            <w:tcW w:w="4504" w:type="dxa"/>
          </w:tcPr>
          <w:p w:rsidR="001423C5" w:rsidRPr="00B9461E" w:rsidRDefault="001423C5" w:rsidP="00B9461E">
            <w:pPr>
              <w:spacing w:line="440" w:lineRule="exact"/>
              <w:ind w:firstLineChars="200" w:firstLine="562"/>
              <w:rPr>
                <w:rFonts w:ascii="宋体" w:hAnsi="宋体"/>
                <w:sz w:val="28"/>
                <w:szCs w:val="28"/>
              </w:rPr>
            </w:pPr>
            <w:r w:rsidRPr="00B9461E">
              <w:rPr>
                <w:rFonts w:ascii="宋体" w:hAnsi="宋体" w:hint="eastAsia"/>
                <w:b/>
                <w:bCs/>
                <w:sz w:val="28"/>
                <w:szCs w:val="28"/>
              </w:rPr>
              <w:lastRenderedPageBreak/>
              <w:t xml:space="preserve">第五条 </w:t>
            </w:r>
            <w:r w:rsidRPr="00B9461E">
              <w:rPr>
                <w:rFonts w:ascii="宋体" w:hAnsi="宋体" w:hint="eastAsia"/>
                <w:sz w:val="28"/>
                <w:szCs w:val="28"/>
              </w:rPr>
              <w:t>有下列情况之一者，不得授予学士学位：</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lastRenderedPageBreak/>
              <w:t xml:space="preserve">(一) 不符合第四条第(一)款规定者； </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(二) 2006年以后（包括2006年）入学的本科插班生，入学后第一年参加成人高等教育学士学位外国语水平全省统一考试成绩不及格、且毕业前英语补考成绩不及格者。</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(三) 结业证书换发毕业证书者；</w:t>
            </w:r>
          </w:p>
          <w:p w:rsidR="001423C5"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t>(四) 毕业生在校学习期间的平均学分绩点低于1.8（不含1.8）者；</w:t>
            </w:r>
          </w:p>
          <w:p w:rsidR="00DA059C" w:rsidRPr="00B9461E" w:rsidRDefault="001423C5" w:rsidP="00B9461E">
            <w:pPr>
              <w:pStyle w:val="ac"/>
              <w:spacing w:after="0" w:line="440" w:lineRule="exact"/>
              <w:ind w:leftChars="0" w:left="0" w:firstLine="434"/>
              <w:rPr>
                <w:rFonts w:ascii="宋体" w:hAnsi="宋体"/>
                <w:sz w:val="28"/>
                <w:szCs w:val="28"/>
              </w:rPr>
            </w:pPr>
            <w:r w:rsidRPr="00B9461E">
              <w:rPr>
                <w:rFonts w:ascii="宋体" w:hAnsi="宋体" w:hint="eastAsia"/>
                <w:sz w:val="28"/>
                <w:szCs w:val="28"/>
              </w:rPr>
              <w:t>(五) 因其它原因，经学校学位</w:t>
            </w:r>
            <w:r w:rsidRPr="00B9461E">
              <w:rPr>
                <w:rFonts w:ascii="宋体" w:hAnsi="宋体" w:hint="eastAsia"/>
                <w:sz w:val="28"/>
                <w:szCs w:val="28"/>
              </w:rPr>
              <w:lastRenderedPageBreak/>
              <w:t>评定委员会审核认为不符合学士学位授予条件者。</w:t>
            </w:r>
          </w:p>
        </w:tc>
        <w:tc>
          <w:tcPr>
            <w:tcW w:w="5670" w:type="dxa"/>
          </w:tcPr>
          <w:p w:rsidR="00C85D81" w:rsidRPr="00B9461E" w:rsidRDefault="00C85D81" w:rsidP="00B9461E">
            <w:pPr>
              <w:spacing w:line="440" w:lineRule="exact"/>
              <w:ind w:firstLineChars="200" w:firstLine="562"/>
              <w:rPr>
                <w:rFonts w:ascii="宋体" w:hAnsi="宋体"/>
                <w:sz w:val="28"/>
                <w:szCs w:val="28"/>
              </w:rPr>
            </w:pPr>
            <w:r w:rsidRPr="00B9461E">
              <w:rPr>
                <w:rFonts w:ascii="宋体" w:hAnsi="宋体" w:hint="eastAsia"/>
                <w:b/>
                <w:bCs/>
                <w:sz w:val="28"/>
                <w:szCs w:val="28"/>
              </w:rPr>
              <w:lastRenderedPageBreak/>
              <w:t>第</w:t>
            </w:r>
            <w:r w:rsidRPr="00B9461E">
              <w:rPr>
                <w:rFonts w:ascii="宋体" w:hAnsi="宋体" w:cs="宋体" w:hint="eastAsia"/>
                <w:b/>
                <w:strike/>
                <w:color w:val="FF0000"/>
                <w:kern w:val="0"/>
                <w:sz w:val="28"/>
                <w:szCs w:val="28"/>
              </w:rPr>
              <w:t>五</w:t>
            </w:r>
            <w:r w:rsidRPr="00B9461E">
              <w:rPr>
                <w:rFonts w:ascii="宋体" w:hAnsi="宋体" w:cs="宋体" w:hint="eastAsia"/>
                <w:b/>
                <w:color w:val="FF0000"/>
                <w:kern w:val="0"/>
                <w:sz w:val="28"/>
                <w:szCs w:val="28"/>
                <w:u w:val="single"/>
              </w:rPr>
              <w:t>六</w:t>
            </w:r>
            <w:r w:rsidRPr="00B9461E">
              <w:rPr>
                <w:rFonts w:ascii="宋体" w:hAnsi="宋体" w:hint="eastAsia"/>
                <w:b/>
                <w:bCs/>
                <w:sz w:val="28"/>
                <w:szCs w:val="28"/>
              </w:rPr>
              <w:t>条</w:t>
            </w:r>
            <w:r w:rsidRPr="00B9461E">
              <w:rPr>
                <w:rFonts w:ascii="宋体" w:hAnsi="宋体" w:hint="eastAsia"/>
                <w:bCs/>
                <w:sz w:val="28"/>
                <w:szCs w:val="28"/>
              </w:rPr>
              <w:t xml:space="preserve"> </w:t>
            </w:r>
            <w:r w:rsidRPr="00B9461E">
              <w:rPr>
                <w:rFonts w:ascii="宋体" w:hAnsi="宋体" w:hint="eastAsia"/>
                <w:sz w:val="28"/>
                <w:szCs w:val="28"/>
              </w:rPr>
              <w:t>有下列情况之一者，不得授予学士学位：</w:t>
            </w:r>
          </w:p>
          <w:p w:rsidR="00C85D81" w:rsidRPr="00B9461E" w:rsidRDefault="00C85D81" w:rsidP="00B9461E">
            <w:pPr>
              <w:spacing w:line="440" w:lineRule="exact"/>
              <w:ind w:firstLineChars="200" w:firstLine="560"/>
              <w:rPr>
                <w:rFonts w:ascii="宋体" w:hAnsi="宋体"/>
                <w:sz w:val="28"/>
                <w:szCs w:val="28"/>
              </w:rPr>
            </w:pPr>
            <w:r w:rsidRPr="00B9461E">
              <w:rPr>
                <w:rFonts w:ascii="宋体" w:hAnsi="宋体" w:hint="eastAsia"/>
                <w:sz w:val="28"/>
                <w:szCs w:val="28"/>
              </w:rPr>
              <w:lastRenderedPageBreak/>
              <w:t xml:space="preserve">(一) 不符合第四条第(一)款规定者； </w:t>
            </w:r>
          </w:p>
          <w:p w:rsidR="00C85D81" w:rsidRPr="00B9461E" w:rsidRDefault="00C85D81" w:rsidP="00B9461E">
            <w:pPr>
              <w:spacing w:line="440" w:lineRule="exact"/>
              <w:ind w:firstLineChars="200" w:firstLine="560"/>
              <w:rPr>
                <w:rFonts w:ascii="宋体" w:hAnsi="宋体"/>
                <w:strike/>
                <w:color w:val="FF0000"/>
                <w:sz w:val="28"/>
                <w:szCs w:val="28"/>
              </w:rPr>
            </w:pPr>
            <w:r w:rsidRPr="00B9461E">
              <w:rPr>
                <w:rFonts w:ascii="宋体" w:hAnsi="宋体" w:hint="eastAsia"/>
                <w:strike/>
                <w:color w:val="FF0000"/>
                <w:sz w:val="28"/>
                <w:szCs w:val="28"/>
              </w:rPr>
              <w:t>(二) 2006年以后（包括2006年）入学的本科插班生，入学后第一年参加成人高等教育学士学位外国语水平全省统一考试成绩不及格、且毕业前英语补考成绩不及格者。</w:t>
            </w:r>
          </w:p>
          <w:p w:rsidR="00C85D81" w:rsidRPr="00B9461E" w:rsidRDefault="00C85D81" w:rsidP="00B9461E">
            <w:pPr>
              <w:spacing w:line="440" w:lineRule="exact"/>
              <w:ind w:firstLineChars="200" w:firstLine="560"/>
              <w:rPr>
                <w:rFonts w:ascii="宋体" w:hAnsi="宋体"/>
                <w:sz w:val="28"/>
                <w:szCs w:val="28"/>
              </w:rPr>
            </w:pPr>
            <w:r w:rsidRPr="00B9461E">
              <w:rPr>
                <w:rFonts w:ascii="宋体" w:hAnsi="宋体" w:hint="eastAsia"/>
                <w:sz w:val="28"/>
                <w:szCs w:val="28"/>
              </w:rPr>
              <w:t>(</w:t>
            </w:r>
            <w:r w:rsidR="00F43856" w:rsidRPr="00B9461E">
              <w:rPr>
                <w:rFonts w:ascii="宋体" w:hAnsi="宋体" w:hint="eastAsia"/>
                <w:sz w:val="28"/>
                <w:szCs w:val="28"/>
              </w:rPr>
              <w:t>二</w:t>
            </w:r>
            <w:r w:rsidRPr="00B9461E">
              <w:rPr>
                <w:rFonts w:ascii="宋体" w:hAnsi="宋体" w:hint="eastAsia"/>
                <w:sz w:val="28"/>
                <w:szCs w:val="28"/>
              </w:rPr>
              <w:t>) 结业证书换发毕业证书者；</w:t>
            </w:r>
          </w:p>
          <w:p w:rsidR="00C85D81" w:rsidRPr="00B9461E" w:rsidRDefault="00C85D81" w:rsidP="00B9461E">
            <w:pPr>
              <w:spacing w:line="440" w:lineRule="exact"/>
              <w:ind w:firstLineChars="200" w:firstLine="560"/>
              <w:rPr>
                <w:rFonts w:ascii="宋体" w:hAnsi="宋体"/>
                <w:sz w:val="28"/>
                <w:szCs w:val="28"/>
              </w:rPr>
            </w:pPr>
            <w:r w:rsidRPr="00B9461E">
              <w:rPr>
                <w:rFonts w:ascii="宋体" w:hAnsi="宋体" w:hint="eastAsia"/>
                <w:sz w:val="28"/>
                <w:szCs w:val="28"/>
              </w:rPr>
              <w:t>(</w:t>
            </w:r>
            <w:r w:rsidR="00F43856" w:rsidRPr="00B9461E">
              <w:rPr>
                <w:rFonts w:ascii="宋体" w:hAnsi="宋体" w:hint="eastAsia"/>
                <w:sz w:val="28"/>
                <w:szCs w:val="28"/>
              </w:rPr>
              <w:t>三</w:t>
            </w:r>
            <w:r w:rsidRPr="00B9461E">
              <w:rPr>
                <w:rFonts w:ascii="宋体" w:hAnsi="宋体" w:hint="eastAsia"/>
                <w:sz w:val="28"/>
                <w:szCs w:val="28"/>
              </w:rPr>
              <w:t>) 毕业生在校学习期间的平均学分绩点低于1.8</w:t>
            </w:r>
            <w:r w:rsidR="00F43856" w:rsidRPr="00B9461E">
              <w:rPr>
                <w:rFonts w:ascii="宋体" w:hAnsi="宋体" w:hint="eastAsia"/>
                <w:color w:val="FF0000"/>
                <w:sz w:val="28"/>
                <w:szCs w:val="28"/>
                <w:u w:val="single"/>
              </w:rPr>
              <w:t>0</w:t>
            </w:r>
            <w:r w:rsidRPr="00B9461E">
              <w:rPr>
                <w:rFonts w:ascii="宋体" w:hAnsi="宋体" w:hint="eastAsia"/>
                <w:sz w:val="28"/>
                <w:szCs w:val="28"/>
              </w:rPr>
              <w:t>（不含1.8</w:t>
            </w:r>
            <w:r w:rsidR="00F43856" w:rsidRPr="00B9461E">
              <w:rPr>
                <w:rFonts w:ascii="宋体" w:hAnsi="宋体" w:hint="eastAsia"/>
                <w:color w:val="FF0000"/>
                <w:sz w:val="28"/>
                <w:szCs w:val="28"/>
                <w:u w:val="single"/>
              </w:rPr>
              <w:t>0</w:t>
            </w:r>
            <w:r w:rsidRPr="00B9461E">
              <w:rPr>
                <w:rFonts w:ascii="宋体" w:hAnsi="宋体" w:hint="eastAsia"/>
                <w:sz w:val="28"/>
                <w:szCs w:val="28"/>
              </w:rPr>
              <w:t>）者；</w:t>
            </w:r>
          </w:p>
          <w:p w:rsidR="00C85D81" w:rsidRPr="00B9461E" w:rsidRDefault="00C85D81" w:rsidP="00B9461E">
            <w:pPr>
              <w:pStyle w:val="ac"/>
              <w:spacing w:after="0" w:line="440" w:lineRule="exact"/>
              <w:ind w:leftChars="0" w:left="0" w:firstLine="434"/>
              <w:rPr>
                <w:rFonts w:ascii="宋体" w:hAnsi="宋体"/>
                <w:sz w:val="28"/>
                <w:szCs w:val="28"/>
              </w:rPr>
            </w:pPr>
            <w:r w:rsidRPr="00B9461E">
              <w:rPr>
                <w:rFonts w:ascii="宋体" w:hAnsi="宋体" w:hint="eastAsia"/>
                <w:sz w:val="28"/>
                <w:szCs w:val="28"/>
              </w:rPr>
              <w:t>(</w:t>
            </w:r>
            <w:r w:rsidR="00F43856" w:rsidRPr="00B9461E">
              <w:rPr>
                <w:rFonts w:ascii="宋体" w:hAnsi="宋体" w:hint="eastAsia"/>
                <w:sz w:val="28"/>
                <w:szCs w:val="28"/>
              </w:rPr>
              <w:t>四</w:t>
            </w:r>
            <w:r w:rsidRPr="00B9461E">
              <w:rPr>
                <w:rFonts w:ascii="宋体" w:hAnsi="宋体" w:hint="eastAsia"/>
                <w:sz w:val="28"/>
                <w:szCs w:val="28"/>
              </w:rPr>
              <w:t>) 因其它原因，经学校学位评定委员会审核认为不符合学士学位授予条件者。</w:t>
            </w:r>
          </w:p>
          <w:p w:rsidR="00DA059C" w:rsidRPr="00B9461E" w:rsidRDefault="00DA059C" w:rsidP="00B9461E">
            <w:pPr>
              <w:widowControl/>
              <w:spacing w:line="440" w:lineRule="exact"/>
              <w:jc w:val="left"/>
              <w:rPr>
                <w:rFonts w:ascii="宋体" w:hAnsi="宋体" w:cs="宋体"/>
                <w:kern w:val="0"/>
                <w:sz w:val="28"/>
                <w:szCs w:val="28"/>
              </w:rPr>
            </w:pPr>
          </w:p>
        </w:tc>
        <w:tc>
          <w:tcPr>
            <w:tcW w:w="2585" w:type="dxa"/>
          </w:tcPr>
          <w:p w:rsidR="000A42DD" w:rsidRPr="00B9461E" w:rsidRDefault="007B688C" w:rsidP="00B9461E">
            <w:pPr>
              <w:pStyle w:val="ac"/>
              <w:spacing w:after="0" w:line="400" w:lineRule="exact"/>
              <w:ind w:leftChars="0" w:left="0" w:firstLine="434"/>
              <w:jc w:val="left"/>
              <w:rPr>
                <w:rFonts w:ascii="宋体" w:hAnsi="宋体"/>
                <w:b/>
                <w:sz w:val="28"/>
                <w:szCs w:val="28"/>
                <w:u w:val="single"/>
              </w:rPr>
            </w:pPr>
            <w:r w:rsidRPr="00B9461E">
              <w:rPr>
                <w:rFonts w:ascii="宋体" w:hAnsi="宋体" w:hint="eastAsia"/>
                <w:b/>
                <w:sz w:val="28"/>
                <w:szCs w:val="28"/>
                <w:u w:val="single"/>
              </w:rPr>
              <w:lastRenderedPageBreak/>
              <w:t>1.删除（二），</w:t>
            </w:r>
            <w:r w:rsidR="000A42DD" w:rsidRPr="00B9461E">
              <w:rPr>
                <w:rFonts w:ascii="宋体" w:hAnsi="宋体" w:hint="eastAsia"/>
                <w:b/>
                <w:sz w:val="28"/>
                <w:szCs w:val="28"/>
                <w:u w:val="single"/>
              </w:rPr>
              <w:t>普通高等教育</w:t>
            </w:r>
            <w:r w:rsidRPr="00B9461E">
              <w:rPr>
                <w:rFonts w:ascii="宋体" w:hAnsi="宋体" w:hint="eastAsia"/>
                <w:b/>
                <w:sz w:val="28"/>
                <w:szCs w:val="28"/>
                <w:u w:val="single"/>
              </w:rPr>
              <w:t>没有</w:t>
            </w:r>
            <w:r w:rsidRPr="00B9461E">
              <w:rPr>
                <w:rFonts w:ascii="宋体" w:hAnsi="宋体" w:hint="eastAsia"/>
                <w:b/>
                <w:sz w:val="28"/>
                <w:szCs w:val="28"/>
                <w:u w:val="single"/>
              </w:rPr>
              <w:lastRenderedPageBreak/>
              <w:t>该情况。</w:t>
            </w:r>
            <w:r w:rsidR="000A42DD" w:rsidRPr="00B9461E">
              <w:rPr>
                <w:rFonts w:ascii="宋体" w:hAnsi="宋体" w:hint="eastAsia"/>
                <w:b/>
                <w:sz w:val="28"/>
                <w:szCs w:val="28"/>
                <w:u w:val="single"/>
              </w:rPr>
              <w:t>相应内容并入成人高等教育学士学位授予实施细则</w:t>
            </w:r>
          </w:p>
          <w:p w:rsidR="00DA059C" w:rsidRPr="00B9461E" w:rsidRDefault="00DA059C" w:rsidP="00B9461E">
            <w:pPr>
              <w:jc w:val="left"/>
              <w:rPr>
                <w:rFonts w:ascii="宋体" w:hAnsi="宋体"/>
                <w:b/>
                <w:sz w:val="28"/>
                <w:szCs w:val="28"/>
                <w:u w:val="single"/>
              </w:rPr>
            </w:pPr>
          </w:p>
        </w:tc>
      </w:tr>
      <w:tr w:rsidR="000A42DD" w:rsidRPr="00B9461E" w:rsidTr="00ED762B">
        <w:trPr>
          <w:jc w:val="center"/>
        </w:trPr>
        <w:tc>
          <w:tcPr>
            <w:tcW w:w="4504" w:type="dxa"/>
          </w:tcPr>
          <w:p w:rsidR="000A42DD" w:rsidRPr="00B9461E" w:rsidRDefault="000A42DD" w:rsidP="00B9461E">
            <w:pPr>
              <w:spacing w:line="440" w:lineRule="exact"/>
              <w:ind w:firstLineChars="200" w:firstLine="562"/>
              <w:rPr>
                <w:rFonts w:ascii="宋体" w:hAnsi="宋体"/>
                <w:b/>
                <w:bCs/>
                <w:sz w:val="28"/>
                <w:szCs w:val="28"/>
              </w:rPr>
            </w:pPr>
          </w:p>
        </w:tc>
        <w:tc>
          <w:tcPr>
            <w:tcW w:w="5670" w:type="dxa"/>
          </w:tcPr>
          <w:p w:rsidR="000A42DD" w:rsidRPr="00B9461E" w:rsidRDefault="000A42DD" w:rsidP="00B9461E">
            <w:pPr>
              <w:spacing w:line="440" w:lineRule="exact"/>
              <w:ind w:firstLineChars="200" w:firstLine="562"/>
              <w:rPr>
                <w:rFonts w:ascii="宋体" w:hAnsi="宋体" w:cs="宋体"/>
                <w:color w:val="FF0000"/>
                <w:kern w:val="0"/>
                <w:sz w:val="28"/>
                <w:szCs w:val="28"/>
                <w:u w:val="single"/>
              </w:rPr>
            </w:pPr>
            <w:r w:rsidRPr="00B9461E">
              <w:rPr>
                <w:rFonts w:ascii="宋体" w:hAnsi="宋体" w:hint="eastAsia"/>
                <w:b/>
                <w:bCs/>
                <w:color w:val="FF0000"/>
                <w:sz w:val="28"/>
                <w:szCs w:val="28"/>
                <w:u w:val="single"/>
              </w:rPr>
              <w:t xml:space="preserve">新增：第七条  </w:t>
            </w:r>
            <w:r w:rsidRPr="00B9461E">
              <w:rPr>
                <w:rFonts w:ascii="宋体" w:hAnsi="宋体" w:cs="宋体" w:hint="eastAsia"/>
                <w:color w:val="FF0000"/>
                <w:kern w:val="0"/>
                <w:sz w:val="28"/>
                <w:szCs w:val="28"/>
                <w:u w:val="single"/>
              </w:rPr>
              <w:t>成人高等教育本科毕业生授予学士学位的条件，按照《广东药科大学成人高等教育学士学位授予实施细则》的规定执行。</w:t>
            </w:r>
          </w:p>
        </w:tc>
        <w:tc>
          <w:tcPr>
            <w:tcW w:w="2585" w:type="dxa"/>
          </w:tcPr>
          <w:p w:rsidR="000A42DD" w:rsidRPr="00B9461E" w:rsidRDefault="003760CB" w:rsidP="00B9461E">
            <w:pPr>
              <w:pStyle w:val="ac"/>
              <w:spacing w:after="0" w:line="400" w:lineRule="exact"/>
              <w:ind w:leftChars="0" w:left="0" w:firstLine="434"/>
              <w:jc w:val="left"/>
              <w:rPr>
                <w:rFonts w:ascii="宋体" w:hAnsi="宋体"/>
                <w:b/>
                <w:sz w:val="28"/>
                <w:szCs w:val="28"/>
                <w:u w:val="single"/>
              </w:rPr>
            </w:pPr>
            <w:r w:rsidRPr="00B9461E">
              <w:rPr>
                <w:rFonts w:ascii="宋体" w:hAnsi="宋体" w:hint="eastAsia"/>
                <w:b/>
                <w:sz w:val="28"/>
                <w:szCs w:val="28"/>
                <w:u w:val="single"/>
              </w:rPr>
              <w:t>1.明确成人高等教育执行文件</w:t>
            </w:r>
          </w:p>
        </w:tc>
      </w:tr>
      <w:tr w:rsidR="00DA059C" w:rsidRPr="00B9461E" w:rsidTr="00ED762B">
        <w:trPr>
          <w:jc w:val="center"/>
        </w:trPr>
        <w:tc>
          <w:tcPr>
            <w:tcW w:w="4504" w:type="dxa"/>
          </w:tcPr>
          <w:p w:rsidR="001423C5" w:rsidRPr="00B9461E" w:rsidRDefault="001423C5" w:rsidP="00B9461E">
            <w:pPr>
              <w:spacing w:line="440" w:lineRule="exact"/>
              <w:ind w:firstLineChars="200" w:firstLine="562"/>
              <w:rPr>
                <w:rFonts w:ascii="宋体" w:hAnsi="宋体"/>
                <w:bCs/>
                <w:sz w:val="28"/>
                <w:szCs w:val="28"/>
              </w:rPr>
            </w:pPr>
            <w:r w:rsidRPr="00B9461E">
              <w:rPr>
                <w:rFonts w:ascii="宋体" w:hAnsi="宋体" w:hint="eastAsia"/>
                <w:b/>
                <w:bCs/>
                <w:sz w:val="28"/>
                <w:szCs w:val="28"/>
              </w:rPr>
              <w:t xml:space="preserve">第六条 </w:t>
            </w:r>
            <w:r w:rsidRPr="00B9461E">
              <w:rPr>
                <w:rFonts w:ascii="宋体" w:hAnsi="宋体" w:hint="eastAsia"/>
                <w:bCs/>
                <w:sz w:val="28"/>
                <w:szCs w:val="28"/>
              </w:rPr>
              <w:t>评定学士学位的程序</w:t>
            </w:r>
          </w:p>
          <w:p w:rsidR="001423C5" w:rsidRPr="00B9461E" w:rsidRDefault="001423C5" w:rsidP="00B9461E">
            <w:pPr>
              <w:spacing w:line="440" w:lineRule="exact"/>
              <w:ind w:firstLineChars="200" w:firstLine="560"/>
              <w:rPr>
                <w:rFonts w:ascii="宋体" w:hAnsi="宋体"/>
                <w:bCs/>
                <w:sz w:val="28"/>
                <w:szCs w:val="28"/>
              </w:rPr>
            </w:pPr>
            <w:r w:rsidRPr="00B9461E">
              <w:rPr>
                <w:rFonts w:ascii="宋体" w:hAnsi="宋体" w:hint="eastAsia"/>
                <w:bCs/>
                <w:sz w:val="28"/>
                <w:szCs w:val="28"/>
              </w:rPr>
              <w:t>(一) 由学院（含中山校区管委会）负责审核本科毕业生的成绩和毕业鉴定等有关材料，并按符合条件和不符合条件分别汇总名单在规定时间内送交教务处。</w:t>
            </w:r>
          </w:p>
          <w:p w:rsidR="001423C5" w:rsidRPr="00B9461E" w:rsidRDefault="001423C5" w:rsidP="00B9461E">
            <w:pPr>
              <w:spacing w:line="440" w:lineRule="exact"/>
              <w:ind w:firstLineChars="200" w:firstLine="560"/>
              <w:rPr>
                <w:rFonts w:ascii="宋体" w:hAnsi="宋体"/>
                <w:bCs/>
                <w:sz w:val="28"/>
                <w:szCs w:val="28"/>
              </w:rPr>
            </w:pPr>
            <w:r w:rsidRPr="00B9461E">
              <w:rPr>
                <w:rFonts w:ascii="宋体" w:hAnsi="宋体" w:hint="eastAsia"/>
                <w:bCs/>
                <w:sz w:val="28"/>
                <w:szCs w:val="28"/>
              </w:rPr>
              <w:t>(二) 教务处会同学生工作处对各学院（含中山校区管委会）提</w:t>
            </w:r>
            <w:r w:rsidRPr="00B9461E">
              <w:rPr>
                <w:rFonts w:ascii="宋体" w:hAnsi="宋体" w:hint="eastAsia"/>
                <w:bCs/>
                <w:sz w:val="28"/>
                <w:szCs w:val="28"/>
              </w:rPr>
              <w:lastRenderedPageBreak/>
              <w:t>出的名单，进行审核和汇总后，提交学校学位评定委员会审批。</w:t>
            </w:r>
          </w:p>
          <w:p w:rsidR="001423C5" w:rsidRPr="00B9461E" w:rsidRDefault="001423C5" w:rsidP="00B9461E">
            <w:pPr>
              <w:spacing w:line="440" w:lineRule="exact"/>
              <w:ind w:firstLineChars="200" w:firstLine="560"/>
              <w:rPr>
                <w:rFonts w:ascii="宋体" w:hAnsi="宋体"/>
                <w:bCs/>
                <w:sz w:val="28"/>
                <w:szCs w:val="28"/>
              </w:rPr>
            </w:pPr>
            <w:r w:rsidRPr="00B9461E">
              <w:rPr>
                <w:rFonts w:ascii="宋体" w:hAnsi="宋体" w:hint="eastAsia"/>
                <w:bCs/>
                <w:sz w:val="28"/>
                <w:szCs w:val="28"/>
              </w:rPr>
              <w:t>(三) 学校学位评定委员会对各学院（含中山校区管委会）提出的名单进行全面审议，并以表决等规范有效方式通过。</w:t>
            </w:r>
          </w:p>
          <w:p w:rsidR="00DA059C" w:rsidRPr="007010A7" w:rsidRDefault="001423C5" w:rsidP="007010A7">
            <w:pPr>
              <w:spacing w:line="440" w:lineRule="exact"/>
              <w:ind w:firstLineChars="200" w:firstLine="560"/>
              <w:rPr>
                <w:rFonts w:ascii="宋体" w:hAnsi="宋体"/>
                <w:bCs/>
                <w:sz w:val="28"/>
                <w:szCs w:val="28"/>
              </w:rPr>
            </w:pPr>
            <w:r w:rsidRPr="00B9461E">
              <w:rPr>
                <w:rFonts w:ascii="宋体" w:hAnsi="宋体" w:hint="eastAsia"/>
                <w:bCs/>
                <w:sz w:val="28"/>
                <w:szCs w:val="28"/>
              </w:rPr>
              <w:t>(四) 教务处根据学校学位评定委员会批准的名单制发学士学位证书。</w:t>
            </w:r>
          </w:p>
        </w:tc>
        <w:tc>
          <w:tcPr>
            <w:tcW w:w="5670" w:type="dxa"/>
          </w:tcPr>
          <w:p w:rsidR="00FB5EA8" w:rsidRPr="00B9461E" w:rsidRDefault="00FB5EA8" w:rsidP="00B9461E">
            <w:pPr>
              <w:spacing w:line="440" w:lineRule="exact"/>
              <w:ind w:firstLineChars="200" w:firstLine="562"/>
              <w:rPr>
                <w:rFonts w:ascii="宋体" w:hAnsi="宋体"/>
                <w:bCs/>
                <w:sz w:val="28"/>
                <w:szCs w:val="28"/>
              </w:rPr>
            </w:pPr>
            <w:r w:rsidRPr="00B9461E">
              <w:rPr>
                <w:rFonts w:ascii="宋体" w:hAnsi="宋体" w:hint="eastAsia"/>
                <w:b/>
                <w:bCs/>
                <w:sz w:val="28"/>
                <w:szCs w:val="28"/>
              </w:rPr>
              <w:lastRenderedPageBreak/>
              <w:t>第</w:t>
            </w:r>
            <w:r w:rsidR="00F43856" w:rsidRPr="00B9461E">
              <w:rPr>
                <w:rFonts w:ascii="宋体" w:hAnsi="宋体" w:cs="宋体" w:hint="eastAsia"/>
                <w:b/>
                <w:strike/>
                <w:color w:val="FF0000"/>
                <w:kern w:val="0"/>
                <w:sz w:val="28"/>
                <w:szCs w:val="28"/>
              </w:rPr>
              <w:t>六</w:t>
            </w:r>
            <w:r w:rsidR="003760CB" w:rsidRPr="00B9461E">
              <w:rPr>
                <w:rFonts w:ascii="宋体" w:hAnsi="宋体" w:cs="宋体" w:hint="eastAsia"/>
                <w:b/>
                <w:color w:val="FF0000"/>
                <w:kern w:val="0"/>
                <w:sz w:val="28"/>
                <w:szCs w:val="28"/>
                <w:u w:val="single"/>
              </w:rPr>
              <w:t>八</w:t>
            </w:r>
            <w:r w:rsidRPr="00B9461E">
              <w:rPr>
                <w:rFonts w:ascii="宋体" w:hAnsi="宋体" w:hint="eastAsia"/>
                <w:b/>
                <w:bCs/>
                <w:sz w:val="28"/>
                <w:szCs w:val="28"/>
              </w:rPr>
              <w:t>条</w:t>
            </w:r>
            <w:r w:rsidRPr="00B9461E">
              <w:rPr>
                <w:rFonts w:ascii="宋体" w:hAnsi="宋体" w:hint="eastAsia"/>
                <w:bCs/>
                <w:sz w:val="28"/>
                <w:szCs w:val="28"/>
              </w:rPr>
              <w:t xml:space="preserve"> 评定学士学位的程序</w:t>
            </w:r>
          </w:p>
          <w:p w:rsidR="00FB5EA8" w:rsidRPr="00B9461E" w:rsidRDefault="00FB5EA8" w:rsidP="00B9461E">
            <w:pPr>
              <w:spacing w:line="440" w:lineRule="exact"/>
              <w:ind w:firstLineChars="200" w:firstLine="560"/>
              <w:rPr>
                <w:rFonts w:ascii="宋体" w:hAnsi="宋体"/>
                <w:bCs/>
                <w:sz w:val="28"/>
                <w:szCs w:val="28"/>
              </w:rPr>
            </w:pPr>
            <w:r w:rsidRPr="00B9461E">
              <w:rPr>
                <w:rFonts w:ascii="宋体" w:hAnsi="宋体" w:hint="eastAsia"/>
                <w:bCs/>
                <w:sz w:val="28"/>
                <w:szCs w:val="28"/>
              </w:rPr>
              <w:t>(一) 由</w:t>
            </w:r>
            <w:r w:rsidRPr="00B9461E">
              <w:rPr>
                <w:rFonts w:ascii="宋体" w:hAnsi="宋体" w:hint="eastAsia"/>
                <w:bCs/>
                <w:strike/>
                <w:color w:val="FF0000"/>
                <w:sz w:val="28"/>
                <w:szCs w:val="28"/>
              </w:rPr>
              <w:t>学院（含中山校区管委会）</w:t>
            </w:r>
            <w:r w:rsidR="00501C32" w:rsidRPr="00B9461E">
              <w:rPr>
                <w:rFonts w:ascii="宋体" w:hAnsi="宋体" w:hint="eastAsia"/>
                <w:sz w:val="28"/>
                <w:szCs w:val="28"/>
              </w:rPr>
              <w:t>各学位评定分委员会</w:t>
            </w:r>
            <w:r w:rsidRPr="00B9461E">
              <w:rPr>
                <w:rFonts w:ascii="宋体" w:hAnsi="宋体" w:hint="eastAsia"/>
                <w:bCs/>
                <w:sz w:val="28"/>
                <w:szCs w:val="28"/>
              </w:rPr>
              <w:t>负责审核本科毕业生的成绩和毕业鉴定等有关材料，</w:t>
            </w:r>
            <w:r w:rsidRPr="00B9461E">
              <w:rPr>
                <w:rFonts w:ascii="宋体" w:hAnsi="宋体" w:hint="eastAsia"/>
                <w:bCs/>
                <w:strike/>
                <w:color w:val="FF0000"/>
                <w:sz w:val="28"/>
                <w:szCs w:val="28"/>
              </w:rPr>
              <w:t>并按符合条件和不符合条件分别汇总名单在规定时间内</w:t>
            </w:r>
            <w:r w:rsidR="00501C32" w:rsidRPr="00B9461E">
              <w:rPr>
                <w:rFonts w:ascii="宋体" w:hAnsi="宋体" w:hint="eastAsia"/>
                <w:bCs/>
                <w:color w:val="FF0000"/>
                <w:sz w:val="28"/>
                <w:szCs w:val="28"/>
                <w:u w:val="single"/>
              </w:rPr>
              <w:t>审查并提出学士学位授予建议名单和不受予名单</w:t>
            </w:r>
            <w:r w:rsidRPr="00B9461E">
              <w:rPr>
                <w:rFonts w:ascii="宋体" w:hAnsi="宋体" w:hint="eastAsia"/>
                <w:bCs/>
                <w:sz w:val="28"/>
                <w:szCs w:val="28"/>
              </w:rPr>
              <w:t>送交教务处。</w:t>
            </w:r>
          </w:p>
          <w:p w:rsidR="00FB5EA8" w:rsidRPr="00B9461E" w:rsidRDefault="00FB5EA8" w:rsidP="00B9461E">
            <w:pPr>
              <w:spacing w:line="440" w:lineRule="exact"/>
              <w:ind w:firstLineChars="200" w:firstLine="560"/>
              <w:rPr>
                <w:rFonts w:ascii="宋体" w:hAnsi="宋体"/>
                <w:bCs/>
                <w:sz w:val="28"/>
                <w:szCs w:val="28"/>
              </w:rPr>
            </w:pPr>
            <w:r w:rsidRPr="00B9461E">
              <w:rPr>
                <w:rFonts w:ascii="宋体" w:hAnsi="宋体" w:hint="eastAsia"/>
                <w:bCs/>
                <w:sz w:val="28"/>
                <w:szCs w:val="28"/>
              </w:rPr>
              <w:t>(二) 教务处会同学生工作处对</w:t>
            </w:r>
            <w:r w:rsidRPr="00B9461E">
              <w:rPr>
                <w:rFonts w:ascii="宋体" w:hAnsi="宋体" w:hint="eastAsia"/>
                <w:bCs/>
                <w:strike/>
                <w:color w:val="FF0000"/>
                <w:sz w:val="28"/>
                <w:szCs w:val="28"/>
              </w:rPr>
              <w:t>各学院</w:t>
            </w:r>
            <w:r w:rsidRPr="00B9461E">
              <w:rPr>
                <w:rFonts w:ascii="宋体" w:hAnsi="宋体" w:hint="eastAsia"/>
                <w:bCs/>
                <w:strike/>
                <w:color w:val="FF0000"/>
                <w:sz w:val="28"/>
                <w:szCs w:val="28"/>
              </w:rPr>
              <w:lastRenderedPageBreak/>
              <w:t>（含中山校区管委会）</w:t>
            </w:r>
            <w:r w:rsidR="00104E11" w:rsidRPr="00B9461E">
              <w:rPr>
                <w:rFonts w:ascii="宋体" w:hAnsi="宋体" w:hint="eastAsia"/>
                <w:bCs/>
                <w:color w:val="FF0000"/>
                <w:sz w:val="28"/>
                <w:szCs w:val="28"/>
                <w:u w:val="single"/>
              </w:rPr>
              <w:t>各分委员会</w:t>
            </w:r>
            <w:r w:rsidR="00104E11" w:rsidRPr="00B9461E">
              <w:rPr>
                <w:rFonts w:ascii="宋体" w:hAnsi="宋体" w:hint="eastAsia"/>
                <w:bCs/>
                <w:sz w:val="28"/>
                <w:szCs w:val="28"/>
              </w:rPr>
              <w:t>提出的名单，进行审核</w:t>
            </w:r>
            <w:r w:rsidRPr="00B9461E">
              <w:rPr>
                <w:rFonts w:ascii="宋体" w:hAnsi="宋体" w:hint="eastAsia"/>
                <w:bCs/>
                <w:sz w:val="28"/>
                <w:szCs w:val="28"/>
              </w:rPr>
              <w:t>汇总后，提交学校学位评定委员会审批。</w:t>
            </w:r>
          </w:p>
          <w:p w:rsidR="00FB5EA8" w:rsidRPr="00B9461E" w:rsidRDefault="00FB5EA8" w:rsidP="00B9461E">
            <w:pPr>
              <w:spacing w:line="440" w:lineRule="exact"/>
              <w:ind w:firstLineChars="200" w:firstLine="560"/>
              <w:rPr>
                <w:rFonts w:ascii="宋体" w:hAnsi="宋体"/>
                <w:bCs/>
                <w:sz w:val="28"/>
                <w:szCs w:val="28"/>
              </w:rPr>
            </w:pPr>
            <w:r w:rsidRPr="00B9461E">
              <w:rPr>
                <w:rFonts w:ascii="宋体" w:hAnsi="宋体" w:hint="eastAsia"/>
                <w:bCs/>
                <w:sz w:val="28"/>
                <w:szCs w:val="28"/>
              </w:rPr>
              <w:t>(三) 学校学位评定委员会对</w:t>
            </w:r>
            <w:r w:rsidRPr="00B9461E">
              <w:rPr>
                <w:rFonts w:ascii="宋体" w:hAnsi="宋体" w:hint="eastAsia"/>
                <w:bCs/>
                <w:strike/>
                <w:color w:val="FF0000"/>
                <w:sz w:val="28"/>
                <w:szCs w:val="28"/>
              </w:rPr>
              <w:t>各学院（含中山校区管委会）</w:t>
            </w:r>
            <w:r w:rsidR="00BF0558" w:rsidRPr="00B9461E">
              <w:rPr>
                <w:rFonts w:ascii="宋体" w:hAnsi="宋体" w:hint="eastAsia"/>
                <w:bCs/>
                <w:color w:val="FF0000"/>
                <w:sz w:val="28"/>
                <w:szCs w:val="28"/>
                <w:u w:val="single"/>
              </w:rPr>
              <w:t>各分委员会</w:t>
            </w:r>
            <w:r w:rsidRPr="00B9461E">
              <w:rPr>
                <w:rFonts w:ascii="宋体" w:hAnsi="宋体" w:hint="eastAsia"/>
                <w:bCs/>
                <w:sz w:val="28"/>
                <w:szCs w:val="28"/>
              </w:rPr>
              <w:t>提出的名单进行全面审议，并以表决等规范有效方式通过。</w:t>
            </w:r>
          </w:p>
          <w:p w:rsidR="00DA059C" w:rsidRPr="00B9461E" w:rsidRDefault="00FB5EA8" w:rsidP="00B9461E">
            <w:pPr>
              <w:spacing w:line="440" w:lineRule="exact"/>
              <w:ind w:firstLineChars="200" w:firstLine="560"/>
              <w:rPr>
                <w:rFonts w:ascii="宋体" w:hAnsi="宋体"/>
                <w:bCs/>
                <w:sz w:val="28"/>
                <w:szCs w:val="28"/>
              </w:rPr>
            </w:pPr>
            <w:r w:rsidRPr="00B9461E">
              <w:rPr>
                <w:rFonts w:ascii="宋体" w:hAnsi="宋体" w:hint="eastAsia"/>
                <w:bCs/>
                <w:sz w:val="28"/>
                <w:szCs w:val="28"/>
              </w:rPr>
              <w:t>(四) 教务处根据学校学位评定委员会批准的名单制发学士学位证书。</w:t>
            </w:r>
          </w:p>
        </w:tc>
        <w:tc>
          <w:tcPr>
            <w:tcW w:w="2585" w:type="dxa"/>
          </w:tcPr>
          <w:p w:rsidR="00DA059C" w:rsidRPr="00B9461E" w:rsidRDefault="0059315F" w:rsidP="00B9461E">
            <w:pPr>
              <w:spacing w:line="400" w:lineRule="exact"/>
              <w:jc w:val="left"/>
              <w:rPr>
                <w:rFonts w:ascii="宋体" w:hAnsi="宋体"/>
                <w:b/>
                <w:sz w:val="28"/>
                <w:szCs w:val="28"/>
                <w:u w:val="single"/>
              </w:rPr>
            </w:pPr>
            <w:r w:rsidRPr="00B9461E">
              <w:rPr>
                <w:rFonts w:ascii="宋体" w:hAnsi="宋体" w:cs="Times New Roman" w:hint="eastAsia"/>
                <w:b/>
                <w:sz w:val="28"/>
                <w:szCs w:val="28"/>
                <w:u w:val="single"/>
              </w:rPr>
              <w:lastRenderedPageBreak/>
              <w:t>依据</w:t>
            </w:r>
            <w:r w:rsidRPr="00B9461E">
              <w:rPr>
                <w:rFonts w:ascii="宋体" w:hAnsi="宋体" w:cs="Times New Roman"/>
                <w:b/>
                <w:sz w:val="28"/>
                <w:szCs w:val="28"/>
                <w:u w:val="single"/>
              </w:rPr>
              <w:t>《广东药科大学学位评定委员会章程》</w:t>
            </w:r>
            <w:r w:rsidRPr="00B9461E">
              <w:rPr>
                <w:rFonts w:ascii="宋体" w:hAnsi="宋体" w:cs="Times New Roman" w:hint="eastAsia"/>
                <w:b/>
                <w:sz w:val="28"/>
                <w:szCs w:val="28"/>
                <w:u w:val="single"/>
              </w:rPr>
              <w:t>（</w:t>
            </w:r>
            <w:r w:rsidRPr="00B9461E">
              <w:rPr>
                <w:rFonts w:ascii="宋体" w:hAnsi="宋体" w:cs="Times New Roman"/>
                <w:b/>
                <w:sz w:val="28"/>
                <w:szCs w:val="28"/>
                <w:u w:val="single"/>
              </w:rPr>
              <w:t>广药大〔2017〕12 号</w:t>
            </w:r>
            <w:r w:rsidRPr="00B9461E">
              <w:rPr>
                <w:rFonts w:ascii="宋体" w:hAnsi="宋体" w:cs="Times New Roman" w:hint="eastAsia"/>
                <w:b/>
                <w:sz w:val="28"/>
                <w:szCs w:val="28"/>
                <w:u w:val="single"/>
              </w:rPr>
              <w:t>）修订。</w:t>
            </w:r>
          </w:p>
        </w:tc>
      </w:tr>
      <w:tr w:rsidR="00DA059C" w:rsidRPr="00B9461E" w:rsidTr="00ED762B">
        <w:trPr>
          <w:jc w:val="center"/>
        </w:trPr>
        <w:tc>
          <w:tcPr>
            <w:tcW w:w="4504" w:type="dxa"/>
          </w:tcPr>
          <w:p w:rsidR="00DA059C" w:rsidRPr="00B9461E" w:rsidRDefault="001423C5" w:rsidP="00B9461E">
            <w:pPr>
              <w:spacing w:line="440" w:lineRule="exact"/>
              <w:ind w:firstLineChars="200" w:firstLine="560"/>
              <w:rPr>
                <w:rFonts w:ascii="宋体" w:hAnsi="宋体"/>
                <w:sz w:val="28"/>
                <w:szCs w:val="28"/>
              </w:rPr>
            </w:pPr>
            <w:r w:rsidRPr="00B9461E">
              <w:rPr>
                <w:rFonts w:ascii="宋体" w:hAnsi="宋体" w:hint="eastAsia"/>
                <w:sz w:val="28"/>
                <w:szCs w:val="28"/>
              </w:rPr>
              <w:lastRenderedPageBreak/>
              <w:t>第七条 本细则由教务处负责解释。</w:t>
            </w:r>
          </w:p>
        </w:tc>
        <w:tc>
          <w:tcPr>
            <w:tcW w:w="5670" w:type="dxa"/>
          </w:tcPr>
          <w:p w:rsidR="0059315F" w:rsidRPr="00B9461E" w:rsidRDefault="0059315F" w:rsidP="00B9461E">
            <w:pPr>
              <w:spacing w:line="440" w:lineRule="exact"/>
              <w:ind w:firstLineChars="200" w:firstLine="560"/>
              <w:rPr>
                <w:rFonts w:ascii="宋体" w:hAnsi="宋体"/>
                <w:sz w:val="28"/>
                <w:szCs w:val="28"/>
              </w:rPr>
            </w:pPr>
            <w:r w:rsidRPr="00B9461E">
              <w:rPr>
                <w:rFonts w:ascii="宋体" w:hAnsi="宋体" w:hint="eastAsia"/>
                <w:sz w:val="28"/>
                <w:szCs w:val="28"/>
              </w:rPr>
              <w:t>第</w:t>
            </w:r>
            <w:r w:rsidRPr="00B9461E">
              <w:rPr>
                <w:rFonts w:ascii="宋体" w:hAnsi="宋体" w:cs="宋体" w:hint="eastAsia"/>
                <w:b/>
                <w:strike/>
                <w:color w:val="FF0000"/>
                <w:kern w:val="0"/>
                <w:sz w:val="28"/>
                <w:szCs w:val="28"/>
              </w:rPr>
              <w:t>七</w:t>
            </w:r>
            <w:r w:rsidRPr="00B9461E">
              <w:rPr>
                <w:rFonts w:ascii="宋体" w:hAnsi="宋体" w:cs="宋体" w:hint="eastAsia"/>
                <w:b/>
                <w:color w:val="FF0000"/>
                <w:kern w:val="0"/>
                <w:sz w:val="28"/>
                <w:szCs w:val="28"/>
                <w:u w:val="single"/>
              </w:rPr>
              <w:t>九</w:t>
            </w:r>
            <w:r w:rsidRPr="00B9461E">
              <w:rPr>
                <w:rFonts w:ascii="宋体" w:hAnsi="宋体" w:hint="eastAsia"/>
                <w:sz w:val="28"/>
                <w:szCs w:val="28"/>
              </w:rPr>
              <w:t>条 本细则由教务处负责解释。</w:t>
            </w:r>
          </w:p>
          <w:p w:rsidR="00DA059C" w:rsidRPr="00B9461E" w:rsidRDefault="00DA059C" w:rsidP="00B9461E">
            <w:pPr>
              <w:spacing w:line="440" w:lineRule="exact"/>
              <w:ind w:firstLineChars="196" w:firstLine="549"/>
              <w:rPr>
                <w:rFonts w:ascii="宋体" w:hAnsi="宋体" w:cs="宋体"/>
                <w:kern w:val="0"/>
                <w:sz w:val="28"/>
                <w:szCs w:val="28"/>
              </w:rPr>
            </w:pPr>
          </w:p>
        </w:tc>
        <w:tc>
          <w:tcPr>
            <w:tcW w:w="2585" w:type="dxa"/>
          </w:tcPr>
          <w:p w:rsidR="00DA059C" w:rsidRPr="00B9461E" w:rsidRDefault="00DA059C" w:rsidP="00B9461E">
            <w:pPr>
              <w:jc w:val="left"/>
              <w:rPr>
                <w:rFonts w:ascii="宋体" w:hAnsi="宋体"/>
                <w:b/>
                <w:sz w:val="28"/>
                <w:szCs w:val="28"/>
                <w:u w:val="single"/>
              </w:rPr>
            </w:pPr>
          </w:p>
        </w:tc>
      </w:tr>
      <w:tr w:rsidR="00B9461E" w:rsidRPr="00B9461E" w:rsidTr="00ED762B">
        <w:trPr>
          <w:jc w:val="center"/>
        </w:trPr>
        <w:tc>
          <w:tcPr>
            <w:tcW w:w="4504" w:type="dxa"/>
          </w:tcPr>
          <w:p w:rsidR="00B9461E" w:rsidRPr="00B9461E" w:rsidRDefault="00B9461E" w:rsidP="00B9461E">
            <w:pPr>
              <w:spacing w:line="440" w:lineRule="exact"/>
              <w:ind w:firstLineChars="200" w:firstLine="560"/>
              <w:rPr>
                <w:rFonts w:ascii="宋体" w:hAnsi="宋体"/>
                <w:sz w:val="28"/>
                <w:szCs w:val="28"/>
              </w:rPr>
            </w:pPr>
            <w:r w:rsidRPr="00B9461E">
              <w:rPr>
                <w:rFonts w:ascii="宋体" w:hAnsi="宋体" w:hint="eastAsia"/>
                <w:sz w:val="28"/>
                <w:szCs w:val="28"/>
              </w:rPr>
              <w:t>第八条 本细则从2013级开始实施。</w:t>
            </w:r>
          </w:p>
        </w:tc>
        <w:tc>
          <w:tcPr>
            <w:tcW w:w="5670" w:type="dxa"/>
          </w:tcPr>
          <w:p w:rsidR="00B9461E" w:rsidRPr="00B9461E" w:rsidRDefault="00B9461E" w:rsidP="00B9461E">
            <w:pPr>
              <w:spacing w:line="440" w:lineRule="exact"/>
              <w:ind w:firstLineChars="196" w:firstLine="549"/>
              <w:rPr>
                <w:rFonts w:ascii="宋体" w:hAnsi="宋体"/>
                <w:strike/>
                <w:color w:val="FF0000"/>
                <w:sz w:val="28"/>
                <w:szCs w:val="28"/>
              </w:rPr>
            </w:pPr>
            <w:r w:rsidRPr="00B9461E">
              <w:rPr>
                <w:rFonts w:ascii="宋体" w:hAnsi="宋体" w:hint="eastAsia"/>
                <w:sz w:val="28"/>
                <w:szCs w:val="28"/>
              </w:rPr>
              <w:t>第</w:t>
            </w:r>
            <w:r w:rsidRPr="00B9461E">
              <w:rPr>
                <w:rFonts w:ascii="宋体" w:hAnsi="宋体" w:cs="宋体" w:hint="eastAsia"/>
                <w:b/>
                <w:strike/>
                <w:color w:val="FF0000"/>
                <w:kern w:val="0"/>
                <w:sz w:val="28"/>
                <w:szCs w:val="28"/>
              </w:rPr>
              <w:t>八</w:t>
            </w:r>
            <w:r w:rsidRPr="00B9461E">
              <w:rPr>
                <w:rFonts w:ascii="宋体" w:hAnsi="宋体" w:cs="宋体" w:hint="eastAsia"/>
                <w:b/>
                <w:color w:val="FF0000"/>
                <w:kern w:val="0"/>
                <w:sz w:val="28"/>
                <w:szCs w:val="28"/>
                <w:u w:val="single"/>
              </w:rPr>
              <w:t>十</w:t>
            </w:r>
            <w:r w:rsidRPr="00B9461E">
              <w:rPr>
                <w:rFonts w:ascii="宋体" w:hAnsi="宋体" w:hint="eastAsia"/>
                <w:sz w:val="28"/>
                <w:szCs w:val="28"/>
              </w:rPr>
              <w:t xml:space="preserve">条 </w:t>
            </w:r>
            <w:r w:rsidRPr="00B9461E">
              <w:rPr>
                <w:rFonts w:ascii="宋体" w:hAnsi="宋体" w:hint="eastAsia"/>
                <w:strike/>
                <w:color w:val="FF0000"/>
                <w:sz w:val="28"/>
                <w:szCs w:val="28"/>
              </w:rPr>
              <w:t>本细则从2013级开始实施。</w:t>
            </w:r>
            <w:r w:rsidRPr="00B9461E">
              <w:rPr>
                <w:rFonts w:ascii="宋体" w:hAnsi="宋体" w:hint="eastAsia"/>
                <w:sz w:val="28"/>
                <w:szCs w:val="28"/>
              </w:rPr>
              <w:t>本细则从2017年9月1日开始实施。</w:t>
            </w:r>
          </w:p>
        </w:tc>
        <w:tc>
          <w:tcPr>
            <w:tcW w:w="2585" w:type="dxa"/>
          </w:tcPr>
          <w:p w:rsidR="00B9461E" w:rsidRPr="00B9461E" w:rsidRDefault="00B9461E" w:rsidP="00B9461E">
            <w:pPr>
              <w:jc w:val="left"/>
              <w:rPr>
                <w:rFonts w:ascii="宋体" w:hAnsi="宋体"/>
                <w:b/>
                <w:sz w:val="28"/>
                <w:szCs w:val="28"/>
                <w:u w:val="single"/>
              </w:rPr>
            </w:pPr>
          </w:p>
        </w:tc>
      </w:tr>
    </w:tbl>
    <w:p w:rsidR="001B7A5A" w:rsidRPr="00B82703" w:rsidRDefault="001B7A5A">
      <w:pPr>
        <w:rPr>
          <w:rFonts w:ascii="仿宋_GB2312" w:eastAsia="仿宋_GB2312" w:hAnsi="宋体"/>
          <w:sz w:val="32"/>
          <w:szCs w:val="32"/>
        </w:rPr>
      </w:pPr>
    </w:p>
    <w:sectPr w:rsidR="001B7A5A" w:rsidRPr="00B82703" w:rsidSect="00062476">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CDD" w:rsidRDefault="00044CDD" w:rsidP="0075019C">
      <w:r>
        <w:separator/>
      </w:r>
    </w:p>
  </w:endnote>
  <w:endnote w:type="continuationSeparator" w:id="0">
    <w:p w:rsidR="00044CDD" w:rsidRDefault="00044CDD" w:rsidP="0075019C">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43254"/>
      <w:docPartObj>
        <w:docPartGallery w:val="Page Numbers (Bottom of Page)"/>
        <w:docPartUnique/>
      </w:docPartObj>
    </w:sdtPr>
    <w:sdtContent>
      <w:p w:rsidR="0075019C" w:rsidRDefault="001E3B84">
        <w:pPr>
          <w:pStyle w:val="a5"/>
          <w:jc w:val="center"/>
        </w:pPr>
        <w:r>
          <w:fldChar w:fldCharType="begin"/>
        </w:r>
        <w:r w:rsidR="0075019C">
          <w:instrText>PAGE   \* MERGEFORMAT</w:instrText>
        </w:r>
        <w:r>
          <w:fldChar w:fldCharType="separate"/>
        </w:r>
        <w:r w:rsidR="00184C62" w:rsidRPr="00184C62">
          <w:rPr>
            <w:noProof/>
            <w:lang w:val="zh-CN"/>
          </w:rPr>
          <w:t>1</w:t>
        </w:r>
        <w:r>
          <w:fldChar w:fldCharType="end"/>
        </w:r>
      </w:p>
    </w:sdtContent>
  </w:sdt>
  <w:p w:rsidR="0075019C" w:rsidRDefault="007501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CDD" w:rsidRDefault="00044CDD" w:rsidP="0075019C">
      <w:r>
        <w:separator/>
      </w:r>
    </w:p>
  </w:footnote>
  <w:footnote w:type="continuationSeparator" w:id="0">
    <w:p w:rsidR="00044CDD" w:rsidRDefault="00044CDD" w:rsidP="007501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7A5A"/>
    <w:rsid w:val="00044CDD"/>
    <w:rsid w:val="00062476"/>
    <w:rsid w:val="000A42DD"/>
    <w:rsid w:val="000E3149"/>
    <w:rsid w:val="00104E11"/>
    <w:rsid w:val="0010736B"/>
    <w:rsid w:val="001423C5"/>
    <w:rsid w:val="0018467B"/>
    <w:rsid w:val="00184C62"/>
    <w:rsid w:val="001B7A5A"/>
    <w:rsid w:val="001E29B4"/>
    <w:rsid w:val="001E3B84"/>
    <w:rsid w:val="001E56E3"/>
    <w:rsid w:val="001F4EBF"/>
    <w:rsid w:val="00201F63"/>
    <w:rsid w:val="002134BA"/>
    <w:rsid w:val="002175EE"/>
    <w:rsid w:val="00275D2A"/>
    <w:rsid w:val="002E2F4B"/>
    <w:rsid w:val="003372E6"/>
    <w:rsid w:val="003509EA"/>
    <w:rsid w:val="003760CB"/>
    <w:rsid w:val="003F1B32"/>
    <w:rsid w:val="00420BC7"/>
    <w:rsid w:val="004271FE"/>
    <w:rsid w:val="004520C5"/>
    <w:rsid w:val="00463962"/>
    <w:rsid w:val="00501C32"/>
    <w:rsid w:val="00544DBB"/>
    <w:rsid w:val="00577069"/>
    <w:rsid w:val="0059315F"/>
    <w:rsid w:val="005976D3"/>
    <w:rsid w:val="005C294A"/>
    <w:rsid w:val="005C6236"/>
    <w:rsid w:val="005D3E35"/>
    <w:rsid w:val="00624D04"/>
    <w:rsid w:val="00632B31"/>
    <w:rsid w:val="00655835"/>
    <w:rsid w:val="006702D1"/>
    <w:rsid w:val="00683B24"/>
    <w:rsid w:val="00696E2F"/>
    <w:rsid w:val="007010A7"/>
    <w:rsid w:val="00713AE8"/>
    <w:rsid w:val="00722D81"/>
    <w:rsid w:val="0075019C"/>
    <w:rsid w:val="007B688C"/>
    <w:rsid w:val="007C1622"/>
    <w:rsid w:val="008057A1"/>
    <w:rsid w:val="00866B07"/>
    <w:rsid w:val="008710DB"/>
    <w:rsid w:val="00887327"/>
    <w:rsid w:val="009A14CA"/>
    <w:rsid w:val="009E15DD"/>
    <w:rsid w:val="00A92186"/>
    <w:rsid w:val="00AB3610"/>
    <w:rsid w:val="00AC7A09"/>
    <w:rsid w:val="00AF0E9D"/>
    <w:rsid w:val="00B03980"/>
    <w:rsid w:val="00B271B7"/>
    <w:rsid w:val="00B82703"/>
    <w:rsid w:val="00B9461E"/>
    <w:rsid w:val="00BF0558"/>
    <w:rsid w:val="00BF1DAB"/>
    <w:rsid w:val="00C85D81"/>
    <w:rsid w:val="00CA7C47"/>
    <w:rsid w:val="00CB5472"/>
    <w:rsid w:val="00D13FD3"/>
    <w:rsid w:val="00D14731"/>
    <w:rsid w:val="00D55CA8"/>
    <w:rsid w:val="00D63AB1"/>
    <w:rsid w:val="00DA059C"/>
    <w:rsid w:val="00DD33B4"/>
    <w:rsid w:val="00DE5F1D"/>
    <w:rsid w:val="00E34AEE"/>
    <w:rsid w:val="00E50031"/>
    <w:rsid w:val="00E6717A"/>
    <w:rsid w:val="00EB09FF"/>
    <w:rsid w:val="00EB3C75"/>
    <w:rsid w:val="00EC40BD"/>
    <w:rsid w:val="00ED6522"/>
    <w:rsid w:val="00ED762B"/>
    <w:rsid w:val="00F25548"/>
    <w:rsid w:val="00F43856"/>
    <w:rsid w:val="00FB5EA8"/>
    <w:rsid w:val="00FB7A76"/>
    <w:rsid w:val="00FD62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 w:type="paragraph" w:styleId="ab">
    <w:name w:val="List Paragraph"/>
    <w:basedOn w:val="a"/>
    <w:uiPriority w:val="34"/>
    <w:qFormat/>
    <w:rsid w:val="001423C5"/>
    <w:pPr>
      <w:ind w:firstLineChars="200" w:firstLine="420"/>
    </w:pPr>
  </w:style>
  <w:style w:type="paragraph" w:styleId="ac">
    <w:name w:val="Body Text Indent"/>
    <w:basedOn w:val="a"/>
    <w:link w:val="Char4"/>
    <w:rsid w:val="001423C5"/>
    <w:pPr>
      <w:spacing w:after="120"/>
      <w:ind w:leftChars="200" w:left="420"/>
    </w:pPr>
    <w:rPr>
      <w:rFonts w:ascii="Times New Roman" w:hAnsi="Times New Roman" w:cs="Times New Roman"/>
      <w:sz w:val="24"/>
      <w:szCs w:val="24"/>
    </w:rPr>
  </w:style>
  <w:style w:type="character" w:customStyle="1" w:styleId="Char4">
    <w:name w:val="正文文本缩进 Char"/>
    <w:basedOn w:val="a0"/>
    <w:link w:val="ac"/>
    <w:rsid w:val="001423C5"/>
    <w:rPr>
      <w:rFonts w:ascii="Times New Roman" w:eastAsia="宋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s>
</file>

<file path=word/webSettings.xml><?xml version="1.0" encoding="utf-8"?>
<w:webSettings xmlns:r="http://schemas.openxmlformats.org/officeDocument/2006/relationships" xmlns:w="http://schemas.openxmlformats.org/wordprocessingml/2006/main">
  <w:divs>
    <w:div w:id="167414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4C058-3103-47CF-9130-868EEBC6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zhan</dc:creator>
  <cp:lastModifiedBy>Administrator</cp:lastModifiedBy>
  <cp:revision>26</cp:revision>
  <dcterms:created xsi:type="dcterms:W3CDTF">2017-06-15T10:03:00Z</dcterms:created>
  <dcterms:modified xsi:type="dcterms:W3CDTF">2017-06-19T03:19:00Z</dcterms:modified>
</cp:coreProperties>
</file>